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6FF20F7" w14:textId="77777777" w:rsidR="00E033C0" w:rsidRDefault="00E033C0" w:rsidP="00DE73A6">
      <w:pPr>
        <w:pStyle w:val="Subtitle"/>
        <w:ind w:right="-360"/>
        <w:rPr>
          <w:b/>
          <w:bCs/>
          <w:sz w:val="50"/>
          <w:szCs w:val="50"/>
          <w:rtl/>
        </w:rPr>
      </w:pPr>
    </w:p>
    <w:p w14:paraId="5BB7FF24" w14:textId="3A79A015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7E681FE7" w14:textId="77777777" w:rsidR="00E033C0" w:rsidRDefault="00E033C0" w:rsidP="004D481F">
      <w:pPr>
        <w:pStyle w:val="Subtitle"/>
        <w:rPr>
          <w:b/>
          <w:bCs/>
          <w:sz w:val="50"/>
          <w:szCs w:val="50"/>
          <w:rtl/>
        </w:rPr>
      </w:pPr>
    </w:p>
    <w:p w14:paraId="5FFEFF5D" w14:textId="64A08DAD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8100C8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1C1C8A">
      <w:headerReference w:type="default" r:id="rId7"/>
      <w:pgSz w:w="12240" w:h="15840"/>
      <w:pgMar w:top="1440" w:right="5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DE14" w14:textId="77777777" w:rsidR="001C1C8A" w:rsidRDefault="001C1C8A" w:rsidP="00146819">
      <w:pPr>
        <w:spacing w:after="0" w:line="240" w:lineRule="auto"/>
      </w:pPr>
      <w:r>
        <w:separator/>
      </w:r>
    </w:p>
  </w:endnote>
  <w:endnote w:type="continuationSeparator" w:id="0">
    <w:p w14:paraId="44AE3453" w14:textId="77777777" w:rsidR="001C1C8A" w:rsidRDefault="001C1C8A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07150" w14:textId="77777777" w:rsidR="001C1C8A" w:rsidRDefault="001C1C8A" w:rsidP="00146819">
      <w:pPr>
        <w:spacing w:after="0" w:line="240" w:lineRule="auto"/>
      </w:pPr>
      <w:r>
        <w:separator/>
      </w:r>
    </w:p>
  </w:footnote>
  <w:footnote w:type="continuationSeparator" w:id="0">
    <w:p w14:paraId="647DE994" w14:textId="77777777" w:rsidR="001C1C8A" w:rsidRDefault="001C1C8A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BD248" w14:textId="30D22FBB" w:rsidR="00C07175" w:rsidRDefault="00C07175" w:rsidP="00C07175">
    <w:pPr>
      <w:pStyle w:val="IntenseQuote"/>
      <w:spacing w:before="0" w:after="0" w:line="240" w:lineRule="auto"/>
      <w:ind w:left="885" w:right="839" w:hanging="23"/>
      <w:contextualSpacing/>
      <w:rPr>
        <w:rFonts w:ascii="Adams" w:hAnsi="Adams"/>
        <w:b/>
        <w:bCs/>
        <w:sz w:val="48"/>
        <w:szCs w:val="48"/>
      </w:rPr>
    </w:pPr>
    <w:r>
      <w:rPr>
        <w:rFonts w:ascii="Adams" w:hAnsi="Adams"/>
        <w:b/>
        <w:bCs/>
        <w:sz w:val="52"/>
        <w:szCs w:val="52"/>
        <w:rtl/>
      </w:rPr>
      <w:t xml:space="preserve">כולל משניות חיים אלעזר - </w:t>
    </w:r>
    <w:r w:rsidR="00E033C0">
      <w:rPr>
        <w:rFonts w:ascii="Adams" w:hAnsi="Adams"/>
        <w:b/>
        <w:bCs/>
        <w:sz w:val="52"/>
        <w:szCs w:val="52"/>
      </w:rPr>
      <w:t>2</w:t>
    </w:r>
  </w:p>
  <w:p w14:paraId="601F0525" w14:textId="77777777" w:rsidR="00C07175" w:rsidRDefault="00C07175" w:rsidP="00C07175">
    <w:pPr>
      <w:tabs>
        <w:tab w:val="center" w:pos="4680"/>
        <w:tab w:val="right" w:pos="9360"/>
      </w:tabs>
      <w:spacing w:after="0" w:line="240" w:lineRule="auto"/>
      <w:jc w:val="center"/>
      <w:rPr>
        <w:rFonts w:asciiTheme="majorBidi" w:hAnsiTheme="majorBidi" w:cstheme="majorBidi"/>
        <w:sz w:val="72"/>
        <w:szCs w:val="44"/>
      </w:rPr>
    </w:pPr>
    <w:r w:rsidRPr="005D6B04">
      <w:rPr>
        <w:rFonts w:asciiTheme="majorBidi" w:hAnsiTheme="majorBidi" w:cs="Times New Roman"/>
        <w:sz w:val="72"/>
        <w:szCs w:val="44"/>
        <w:rtl/>
      </w:rPr>
      <w:t>לעילוי נשמת</w:t>
    </w:r>
  </w:p>
  <w:p w14:paraId="21155959" w14:textId="18D0F562" w:rsidR="00C07175" w:rsidRDefault="00C07175" w:rsidP="00C07175">
    <w:pPr>
      <w:pStyle w:val="Header"/>
      <w:bidi/>
      <w:jc w:val="center"/>
      <w:rPr>
        <w:rFonts w:asciiTheme="majorBidi" w:hAnsiTheme="majorBidi" w:cs="Times New Roman"/>
        <w:b/>
        <w:bCs/>
        <w:sz w:val="96"/>
        <w:szCs w:val="48"/>
        <w:rtl/>
      </w:rPr>
    </w:pPr>
    <w:r>
      <w:rPr>
        <w:rFonts w:asciiTheme="majorBidi" w:hAnsiTheme="majorBidi" w:cs="Times New Roman" w:hint="cs"/>
        <w:b/>
        <w:bCs/>
        <w:sz w:val="96"/>
        <w:szCs w:val="48"/>
        <w:rtl/>
      </w:rPr>
      <w:t xml:space="preserve">הרב </w:t>
    </w:r>
    <w:r w:rsidR="00E033C0">
      <w:rPr>
        <w:rFonts w:asciiTheme="majorBidi" w:hAnsiTheme="majorBidi" w:cs="Times New Roman" w:hint="cs"/>
        <w:b/>
        <w:bCs/>
        <w:sz w:val="96"/>
        <w:szCs w:val="48"/>
        <w:rtl/>
      </w:rPr>
      <w:t>יהודה צבי</w:t>
    </w:r>
    <w:r w:rsidRPr="005D6B04">
      <w:rPr>
        <w:rFonts w:asciiTheme="majorBidi" w:hAnsiTheme="majorBidi" w:cs="Times New Roman"/>
        <w:b/>
        <w:bCs/>
        <w:sz w:val="96"/>
        <w:szCs w:val="48"/>
        <w:rtl/>
      </w:rPr>
      <w:t xml:space="preserve"> </w:t>
    </w:r>
    <w:proofErr w:type="spellStart"/>
    <w:r w:rsidRPr="005D6B04">
      <w:rPr>
        <w:rFonts w:asciiTheme="majorBidi" w:hAnsiTheme="majorBidi" w:cs="Times New Roman"/>
        <w:b/>
        <w:bCs/>
        <w:sz w:val="96"/>
        <w:szCs w:val="48"/>
        <w:rtl/>
      </w:rPr>
      <w:t>ב</w:t>
    </w:r>
    <w:r>
      <w:rPr>
        <w:rFonts w:asciiTheme="majorBidi" w:hAnsiTheme="majorBidi" w:cs="Times New Roman" w:hint="cs"/>
        <w:b/>
        <w:bCs/>
        <w:sz w:val="96"/>
        <w:szCs w:val="48"/>
        <w:rtl/>
      </w:rPr>
      <w:t>"ר</w:t>
    </w:r>
    <w:proofErr w:type="spellEnd"/>
    <w:r w:rsidRPr="005D6B04">
      <w:rPr>
        <w:rFonts w:asciiTheme="majorBidi" w:hAnsiTheme="majorBidi" w:cs="Times New Roman"/>
        <w:b/>
        <w:bCs/>
        <w:sz w:val="96"/>
        <w:szCs w:val="48"/>
        <w:rtl/>
      </w:rPr>
      <w:t xml:space="preserve"> יעקב</w:t>
    </w:r>
    <w:r>
      <w:rPr>
        <w:rFonts w:asciiTheme="majorBidi" w:hAnsiTheme="majorBidi" w:cs="Times New Roman" w:hint="cs"/>
        <w:b/>
        <w:bCs/>
        <w:sz w:val="96"/>
        <w:szCs w:val="48"/>
        <w:rtl/>
      </w:rPr>
      <w:t xml:space="preserve"> ז"ל</w:t>
    </w:r>
  </w:p>
  <w:p w14:paraId="4B846CB9" w14:textId="779A6E34" w:rsidR="00E033C0" w:rsidRPr="00E033C0" w:rsidRDefault="00E033C0" w:rsidP="00E033C0">
    <w:pPr>
      <w:pStyle w:val="Header"/>
      <w:bidi/>
      <w:jc w:val="center"/>
      <w:rPr>
        <w:rFonts w:asciiTheme="majorBidi" w:hAnsiTheme="majorBidi" w:cs="Times New Roman" w:hint="cs"/>
        <w:sz w:val="96"/>
        <w:szCs w:val="48"/>
        <w:rtl/>
      </w:rPr>
    </w:pPr>
    <w:r w:rsidRPr="00E033C0">
      <w:rPr>
        <w:rFonts w:asciiTheme="majorBidi" w:hAnsiTheme="majorBidi" w:cs="Times New Roman" w:hint="cs"/>
        <w:sz w:val="96"/>
        <w:szCs w:val="48"/>
        <w:rtl/>
      </w:rPr>
      <w:t>כ"</w:t>
    </w:r>
    <w:r w:rsidR="008574FC">
      <w:rPr>
        <w:rFonts w:asciiTheme="majorBidi" w:hAnsiTheme="majorBidi" w:cs="Times New Roman" w:hint="cs"/>
        <w:sz w:val="96"/>
        <w:szCs w:val="48"/>
        <w:rtl/>
      </w:rPr>
      <w:t>ה</w:t>
    </w:r>
    <w:r w:rsidRPr="00E033C0">
      <w:rPr>
        <w:rFonts w:asciiTheme="majorBidi" w:hAnsiTheme="majorBidi" w:cs="Times New Roman" w:hint="cs"/>
        <w:sz w:val="96"/>
        <w:szCs w:val="48"/>
        <w:rtl/>
      </w:rPr>
      <w:t xml:space="preserve"> טבת תשפ"ד</w:t>
    </w:r>
  </w:p>
  <w:p w14:paraId="12606D93" w14:textId="77777777" w:rsidR="008100C8" w:rsidRPr="00C07175" w:rsidRDefault="008100C8" w:rsidP="00C07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1C8A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1726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574FC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E08D7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5CC6"/>
    <w:rsid w:val="00AB6847"/>
    <w:rsid w:val="00AB7A22"/>
    <w:rsid w:val="00AC007E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07175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33C0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3641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4</cp:revision>
  <cp:lastPrinted>2024-01-10T23:06:00Z</cp:lastPrinted>
  <dcterms:created xsi:type="dcterms:W3CDTF">2024-01-10T22:30:00Z</dcterms:created>
  <dcterms:modified xsi:type="dcterms:W3CDTF">2024-01-10T23:10:00Z</dcterms:modified>
</cp:coreProperties>
</file>