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3DD15F" w14:textId="77777777" w:rsidR="00BB1371" w:rsidRPr="00ED7BF2" w:rsidRDefault="00BB1371" w:rsidP="00E47E79">
      <w:pPr>
        <w:bidi/>
        <w:spacing w:after="120" w:line="288" w:lineRule="auto"/>
        <w:rPr>
          <w:rFonts w:cs="Fontext"/>
          <w:b/>
          <w:bCs/>
          <w:sz w:val="24"/>
          <w:szCs w:val="24"/>
          <w:rtl/>
        </w:rPr>
      </w:pPr>
      <w:r w:rsidRPr="00ED7BF2">
        <w:rPr>
          <w:rFonts w:cs="Fontext" w:hint="cs"/>
          <w:b/>
          <w:bCs/>
          <w:sz w:val="24"/>
          <w:szCs w:val="24"/>
          <w:rtl/>
        </w:rPr>
        <w:t xml:space="preserve">בחינה </w:t>
      </w:r>
      <w:r w:rsidRPr="00ED7BF2">
        <w:rPr>
          <w:rFonts w:cs="Fontext"/>
          <w:b/>
          <w:bCs/>
          <w:sz w:val="24"/>
          <w:szCs w:val="24"/>
          <w:rtl/>
        </w:rPr>
        <w:t>–</w:t>
      </w:r>
      <w:r w:rsidRPr="00ED7BF2">
        <w:rPr>
          <w:rFonts w:cs="Fontext" w:hint="cs"/>
          <w:b/>
          <w:bCs/>
          <w:sz w:val="24"/>
          <w:szCs w:val="24"/>
          <w:rtl/>
        </w:rPr>
        <w:t xml:space="preserve"> הלכות תערובת </w:t>
      </w:r>
      <w:r w:rsidRPr="00ED7BF2">
        <w:rPr>
          <w:rFonts w:cs="Fontext"/>
          <w:b/>
          <w:bCs/>
          <w:sz w:val="24"/>
          <w:szCs w:val="24"/>
          <w:rtl/>
        </w:rPr>
        <w:t>–</w:t>
      </w:r>
      <w:r w:rsidRPr="00ED7BF2">
        <w:rPr>
          <w:rFonts w:cs="Fontext" w:hint="cs"/>
          <w:b/>
          <w:bCs/>
          <w:sz w:val="24"/>
          <w:szCs w:val="24"/>
          <w:rtl/>
        </w:rPr>
        <w:t xml:space="preserve"> סימן ק"ה</w:t>
      </w:r>
      <w:r w:rsidRPr="00ED7BF2">
        <w:rPr>
          <w:rFonts w:cs="Fontext" w:hint="cs"/>
          <w:b/>
          <w:bCs/>
          <w:sz w:val="24"/>
          <w:szCs w:val="24"/>
          <w:rtl/>
        </w:rPr>
        <w:tab/>
      </w:r>
      <w:r w:rsidRPr="00ED7BF2">
        <w:rPr>
          <w:rFonts w:cs="Fontext"/>
          <w:b/>
          <w:bCs/>
          <w:sz w:val="24"/>
          <w:szCs w:val="24"/>
          <w:rtl/>
        </w:rPr>
        <w:tab/>
      </w:r>
      <w:r w:rsidRPr="00ED7BF2">
        <w:rPr>
          <w:rFonts w:cs="Fontext"/>
          <w:b/>
          <w:bCs/>
          <w:sz w:val="24"/>
          <w:szCs w:val="24"/>
          <w:rtl/>
        </w:rPr>
        <w:tab/>
      </w:r>
      <w:r w:rsidRPr="00ED7BF2">
        <w:rPr>
          <w:rFonts w:cs="Fontext"/>
          <w:b/>
          <w:bCs/>
          <w:sz w:val="24"/>
          <w:szCs w:val="24"/>
          <w:rtl/>
        </w:rPr>
        <w:tab/>
      </w:r>
      <w:r w:rsidRPr="00ED7BF2">
        <w:rPr>
          <w:rFonts w:cs="Fontext"/>
          <w:b/>
          <w:bCs/>
          <w:sz w:val="24"/>
          <w:szCs w:val="24"/>
          <w:rtl/>
        </w:rPr>
        <w:tab/>
      </w:r>
      <w:r w:rsidRPr="00ED7BF2">
        <w:rPr>
          <w:rFonts w:cs="Fontext"/>
          <w:b/>
          <w:bCs/>
          <w:sz w:val="24"/>
          <w:szCs w:val="24"/>
          <w:rtl/>
        </w:rPr>
        <w:tab/>
      </w:r>
      <w:r w:rsidRPr="00ED7BF2">
        <w:rPr>
          <w:rFonts w:cs="Fontext"/>
          <w:b/>
          <w:bCs/>
          <w:sz w:val="24"/>
          <w:szCs w:val="24"/>
          <w:rtl/>
        </w:rPr>
        <w:tab/>
      </w:r>
      <w:r w:rsidRPr="00ED7BF2">
        <w:rPr>
          <w:rFonts w:cs="Fontext"/>
          <w:b/>
          <w:bCs/>
          <w:sz w:val="24"/>
          <w:szCs w:val="24"/>
          <w:rtl/>
        </w:rPr>
        <w:tab/>
      </w:r>
      <w:r w:rsidRPr="00ED7BF2">
        <w:rPr>
          <w:rFonts w:cs="Fontext" w:hint="cs"/>
          <w:b/>
          <w:bCs/>
          <w:sz w:val="24"/>
          <w:szCs w:val="24"/>
          <w:rtl/>
        </w:rPr>
        <w:t>שם: _________________</w:t>
      </w:r>
    </w:p>
    <w:p w14:paraId="3A95CFE0" w14:textId="77777777" w:rsidR="003A6F9D" w:rsidRPr="00ED7BF2" w:rsidRDefault="003A6F9D" w:rsidP="00BB1371">
      <w:pPr>
        <w:pStyle w:val="ListParagraph"/>
        <w:numPr>
          <w:ilvl w:val="0"/>
          <w:numId w:val="1"/>
        </w:numPr>
        <w:bidi/>
        <w:spacing w:after="0" w:line="288" w:lineRule="auto"/>
        <w:contextualSpacing w:val="0"/>
        <w:rPr>
          <w:rFonts w:cs="Fontext"/>
          <w:sz w:val="24"/>
          <w:szCs w:val="24"/>
        </w:rPr>
      </w:pPr>
      <w:r w:rsidRPr="00ED7BF2">
        <w:rPr>
          <w:rFonts w:cs="Fontext" w:hint="cs"/>
          <w:sz w:val="24"/>
          <w:szCs w:val="24"/>
          <w:rtl/>
        </w:rPr>
        <w:t xml:space="preserve">מצא </w:t>
      </w:r>
      <w:r w:rsidR="00DB3399" w:rsidRPr="00ED7BF2">
        <w:rPr>
          <w:rFonts w:cs="Fontext" w:hint="cs"/>
          <w:sz w:val="24"/>
          <w:szCs w:val="24"/>
          <w:rtl/>
        </w:rPr>
        <w:t xml:space="preserve">חתיכת בשר </w:t>
      </w:r>
      <w:r w:rsidRPr="00ED7BF2">
        <w:rPr>
          <w:rFonts w:cs="Fontext" w:hint="cs"/>
          <w:sz w:val="24"/>
          <w:szCs w:val="24"/>
          <w:rtl/>
        </w:rPr>
        <w:t>ב</w:t>
      </w:r>
      <w:r w:rsidR="00DB3399" w:rsidRPr="00ED7BF2">
        <w:rPr>
          <w:rFonts w:cs="Fontext" w:hint="cs"/>
          <w:sz w:val="24"/>
          <w:szCs w:val="24"/>
          <w:rtl/>
        </w:rPr>
        <w:t>תוך קערה של חלב, וחציו נשאר מחוץ לחלב</w:t>
      </w:r>
      <w:r w:rsidRPr="00ED7BF2">
        <w:rPr>
          <w:rFonts w:cs="Fontext" w:hint="cs"/>
          <w:sz w:val="24"/>
          <w:szCs w:val="24"/>
          <w:rtl/>
        </w:rPr>
        <w:t>, ואינו יודע מתי נפל:</w:t>
      </w:r>
    </w:p>
    <w:p w14:paraId="20549E37" w14:textId="77777777" w:rsidR="000105B3" w:rsidRPr="00CC45DB" w:rsidRDefault="00CC45DB" w:rsidP="000105B3">
      <w:pPr>
        <w:pStyle w:val="ListParagraph"/>
        <w:bidi/>
        <w:spacing w:after="0" w:line="288" w:lineRule="auto"/>
        <w:ind w:left="1080"/>
        <w:contextualSpacing w:val="0"/>
        <w:rPr>
          <w:rFonts w:cs="Fontext"/>
          <w:b/>
          <w:bCs/>
          <w:sz w:val="24"/>
          <w:szCs w:val="24"/>
        </w:rPr>
      </w:pPr>
      <w:r w:rsidRPr="00ED7BF2">
        <w:rPr>
          <w:rFonts w:cs="Fontext" w:hint="cs"/>
          <w:sz w:val="24"/>
          <w:szCs w:val="24"/>
          <w:rtl/>
        </w:rPr>
        <w:t>האם מותר ל</w:t>
      </w:r>
      <w:r>
        <w:rPr>
          <w:rFonts w:cs="Fontext" w:hint="cs"/>
          <w:sz w:val="24"/>
          <w:szCs w:val="24"/>
          <w:rtl/>
        </w:rPr>
        <w:t>הכניס הבשר לתוך מרק על האש</w:t>
      </w:r>
      <w:r w:rsidRPr="00ED7BF2">
        <w:rPr>
          <w:rFonts w:cs="Fontext" w:hint="cs"/>
          <w:sz w:val="24"/>
          <w:szCs w:val="24"/>
          <w:rtl/>
        </w:rPr>
        <w:t xml:space="preserve">? </w:t>
      </w:r>
      <w:r w:rsidRPr="00ED7BF2">
        <w:rPr>
          <w:rFonts w:cs="Fontext" w:hint="cs"/>
          <w:b/>
          <w:bCs/>
          <w:sz w:val="24"/>
          <w:szCs w:val="24"/>
          <w:rtl/>
        </w:rPr>
        <w:t>באר</w:t>
      </w:r>
      <w:r w:rsidR="000105B3">
        <w:rPr>
          <w:rFonts w:cs="Fontext" w:hint="cs"/>
          <w:b/>
          <w:bCs/>
          <w:sz w:val="24"/>
          <w:szCs w:val="24"/>
          <w:rtl/>
        </w:rPr>
        <w:t xml:space="preserve"> </w:t>
      </w:r>
      <w:r w:rsidR="000105B3" w:rsidRPr="00ED7BF2">
        <w:rPr>
          <w:rFonts w:cs="Fontext" w:hint="cs"/>
          <w:sz w:val="24"/>
          <w:szCs w:val="24"/>
          <w:rtl/>
        </w:rPr>
        <w:t>_</w:t>
      </w:r>
      <w:r w:rsidR="000105B3">
        <w:rPr>
          <w:rFonts w:cs="Fontext" w:hint="cs"/>
          <w:sz w:val="24"/>
          <w:szCs w:val="24"/>
          <w:rtl/>
        </w:rPr>
        <w:t>___________________________</w:t>
      </w:r>
      <w:r w:rsidR="000105B3" w:rsidRPr="00ED7BF2">
        <w:rPr>
          <w:rFonts w:cs="Fontext" w:hint="cs"/>
          <w:sz w:val="24"/>
          <w:szCs w:val="24"/>
          <w:rtl/>
        </w:rPr>
        <w:t>_____</w:t>
      </w:r>
      <w:r w:rsidR="000105B3">
        <w:rPr>
          <w:rFonts w:cs="Fontext" w:hint="cs"/>
          <w:sz w:val="24"/>
          <w:szCs w:val="24"/>
          <w:rtl/>
        </w:rPr>
        <w:t>__________</w:t>
      </w:r>
      <w:r w:rsidR="000105B3" w:rsidRPr="00ED7BF2">
        <w:rPr>
          <w:rFonts w:cs="Fontext" w:hint="cs"/>
          <w:sz w:val="24"/>
          <w:szCs w:val="24"/>
          <w:rtl/>
        </w:rPr>
        <w:t xml:space="preserve"> _____________________________________________________________________________</w:t>
      </w:r>
    </w:p>
    <w:p w14:paraId="694675A6" w14:textId="77777777" w:rsidR="000105B3" w:rsidRPr="00ED7BF2" w:rsidRDefault="000105B3" w:rsidP="000105B3">
      <w:pPr>
        <w:pStyle w:val="ListParagraph"/>
        <w:numPr>
          <w:ilvl w:val="0"/>
          <w:numId w:val="3"/>
        </w:numPr>
        <w:bidi/>
        <w:spacing w:after="0" w:line="288" w:lineRule="auto"/>
        <w:contextualSpacing w:val="0"/>
        <w:rPr>
          <w:rFonts w:cs="Fontext"/>
          <w:b/>
          <w:bCs/>
          <w:sz w:val="24"/>
          <w:szCs w:val="24"/>
        </w:rPr>
      </w:pPr>
      <w:r w:rsidRPr="00ED7BF2">
        <w:rPr>
          <w:rFonts w:cs="Fontext" w:hint="cs"/>
          <w:sz w:val="24"/>
          <w:szCs w:val="24"/>
          <w:rtl/>
        </w:rPr>
        <w:t xml:space="preserve">האם מותר לחתוך הבשר לחתיכות בשביל סלט בשר? </w:t>
      </w:r>
      <w:r w:rsidRPr="00ED7BF2">
        <w:rPr>
          <w:rFonts w:cs="Fontext" w:hint="cs"/>
          <w:b/>
          <w:bCs/>
          <w:sz w:val="24"/>
          <w:szCs w:val="24"/>
          <w:rtl/>
        </w:rPr>
        <w:t xml:space="preserve">באר </w:t>
      </w:r>
      <w:r w:rsidRPr="00ED7BF2">
        <w:rPr>
          <w:rFonts w:cs="Fontext" w:hint="cs"/>
          <w:sz w:val="24"/>
          <w:szCs w:val="24"/>
          <w:rtl/>
        </w:rPr>
        <w:t>______________</w:t>
      </w:r>
      <w:r>
        <w:rPr>
          <w:rFonts w:cs="Fontext" w:hint="cs"/>
          <w:sz w:val="24"/>
          <w:szCs w:val="24"/>
          <w:rtl/>
        </w:rPr>
        <w:t>_________________________</w:t>
      </w:r>
      <w:r w:rsidRPr="00ED7BF2">
        <w:rPr>
          <w:rFonts w:cs="Fontext" w:hint="cs"/>
          <w:sz w:val="24"/>
          <w:szCs w:val="24"/>
          <w:rtl/>
        </w:rPr>
        <w:t xml:space="preserve"> _____________________________________________________________________________</w:t>
      </w:r>
    </w:p>
    <w:p w14:paraId="4F1C610F" w14:textId="77777777" w:rsidR="000105B3" w:rsidRDefault="000105B3" w:rsidP="000105B3">
      <w:pPr>
        <w:pStyle w:val="ListParagraph"/>
        <w:numPr>
          <w:ilvl w:val="0"/>
          <w:numId w:val="3"/>
        </w:numPr>
        <w:bidi/>
        <w:spacing w:after="0" w:line="288" w:lineRule="auto"/>
        <w:contextualSpacing w:val="0"/>
        <w:rPr>
          <w:rFonts w:cs="Fontext"/>
          <w:b/>
          <w:bCs/>
          <w:sz w:val="24"/>
          <w:szCs w:val="24"/>
        </w:rPr>
      </w:pPr>
      <w:r>
        <w:rPr>
          <w:rFonts w:cs="Fontext" w:hint="cs"/>
          <w:sz w:val="24"/>
          <w:szCs w:val="24"/>
          <w:rtl/>
        </w:rPr>
        <w:t>האם מותר לשפוך החלב לתוך קפה קר</w:t>
      </w:r>
      <w:r w:rsidRPr="00ED7BF2">
        <w:rPr>
          <w:rFonts w:cs="Fontext" w:hint="cs"/>
          <w:sz w:val="24"/>
          <w:szCs w:val="24"/>
          <w:rtl/>
        </w:rPr>
        <w:t xml:space="preserve">? </w:t>
      </w:r>
      <w:r w:rsidRPr="00ED7BF2">
        <w:rPr>
          <w:rFonts w:cs="Fontext" w:hint="cs"/>
          <w:b/>
          <w:bCs/>
          <w:sz w:val="24"/>
          <w:szCs w:val="24"/>
          <w:rtl/>
        </w:rPr>
        <w:t xml:space="preserve">באר </w:t>
      </w:r>
      <w:r w:rsidRPr="00ED7BF2">
        <w:rPr>
          <w:rFonts w:cs="Fontext" w:hint="cs"/>
          <w:sz w:val="24"/>
          <w:szCs w:val="24"/>
          <w:rtl/>
        </w:rPr>
        <w:t>_____________________________________________ _____________________________________________________________________________</w:t>
      </w:r>
    </w:p>
    <w:p w14:paraId="0EC44AAD" w14:textId="77777777" w:rsidR="007060C6" w:rsidRDefault="007060C6" w:rsidP="000105B3">
      <w:pPr>
        <w:pStyle w:val="ListParagraph"/>
        <w:bidi/>
        <w:spacing w:after="0" w:line="288" w:lineRule="auto"/>
        <w:ind w:left="1080"/>
        <w:contextualSpacing w:val="0"/>
        <w:jc w:val="both"/>
        <w:rPr>
          <w:rFonts w:cs="Fontext"/>
          <w:b/>
          <w:bCs/>
          <w:sz w:val="24"/>
          <w:szCs w:val="24"/>
          <w:u w:val="single"/>
          <w:rtl/>
        </w:rPr>
      </w:pPr>
    </w:p>
    <w:p w14:paraId="1B719A9A" w14:textId="440F95AE" w:rsidR="000105B3" w:rsidRPr="007060C6" w:rsidRDefault="000105B3" w:rsidP="007060C6">
      <w:pPr>
        <w:pStyle w:val="ListParagraph"/>
        <w:bidi/>
        <w:spacing w:after="0" w:line="288" w:lineRule="auto"/>
        <w:ind w:left="1080"/>
        <w:contextualSpacing w:val="0"/>
        <w:jc w:val="both"/>
        <w:rPr>
          <w:rFonts w:cs="Fontext"/>
          <w:sz w:val="24"/>
          <w:szCs w:val="24"/>
          <w:highlight w:val="yellow"/>
          <w:rtl/>
        </w:rPr>
      </w:pPr>
      <w:r w:rsidRPr="007060C6">
        <w:rPr>
          <w:rFonts w:cs="Fontext" w:hint="cs"/>
          <w:b/>
          <w:bCs/>
          <w:sz w:val="24"/>
          <w:szCs w:val="24"/>
          <w:highlight w:val="yellow"/>
          <w:u w:val="single"/>
          <w:rtl/>
        </w:rPr>
        <w:t>תשובה</w:t>
      </w:r>
      <w:r w:rsidRPr="007060C6">
        <w:rPr>
          <w:rFonts w:cs="Fontext" w:hint="cs"/>
          <w:sz w:val="24"/>
          <w:szCs w:val="24"/>
          <w:highlight w:val="yellow"/>
          <w:rtl/>
        </w:rPr>
        <w:t xml:space="preserve">: לכאורה מתכוון "בתוך קערה של חלב </w:t>
      </w:r>
      <w:r w:rsidRPr="007060C6">
        <w:rPr>
          <w:rFonts w:cs="Fontext" w:hint="cs"/>
          <w:b/>
          <w:bCs/>
          <w:sz w:val="24"/>
          <w:szCs w:val="24"/>
          <w:highlight w:val="yellow"/>
          <w:u w:val="single"/>
          <w:rtl/>
        </w:rPr>
        <w:t>קר</w:t>
      </w:r>
      <w:r w:rsidRPr="007060C6">
        <w:rPr>
          <w:rFonts w:cs="Fontext" w:hint="cs"/>
          <w:sz w:val="24"/>
          <w:szCs w:val="24"/>
          <w:highlight w:val="yellow"/>
          <w:rtl/>
        </w:rPr>
        <w:t xml:space="preserve">". </w:t>
      </w:r>
      <w:r w:rsidR="00EA1AC4" w:rsidRPr="007060C6">
        <w:rPr>
          <w:rFonts w:cs="Fontext" w:hint="cs"/>
          <w:sz w:val="24"/>
          <w:szCs w:val="24"/>
          <w:highlight w:val="yellow"/>
          <w:rtl/>
        </w:rPr>
        <w:t xml:space="preserve">[ויש לדון מצד הסוגיה של פקעים. ואכ"מ]. </w:t>
      </w:r>
      <w:r w:rsidRPr="007060C6">
        <w:rPr>
          <w:rFonts w:cs="Fontext" w:hint="cs"/>
          <w:sz w:val="24"/>
          <w:szCs w:val="24"/>
          <w:highlight w:val="yellow"/>
          <w:rtl/>
        </w:rPr>
        <w:t>ולכן, כיון שמסופק אם היה החתיכה שם לכ"ד שעות, יש ספק כבישה של בשר וחלב.</w:t>
      </w:r>
    </w:p>
    <w:p w14:paraId="7044D1EC" w14:textId="77777777" w:rsidR="000105B3" w:rsidRPr="007060C6" w:rsidRDefault="000105B3" w:rsidP="000105B3">
      <w:pPr>
        <w:pStyle w:val="ListParagraph"/>
        <w:bidi/>
        <w:spacing w:after="0" w:line="288" w:lineRule="auto"/>
        <w:ind w:left="1080"/>
        <w:contextualSpacing w:val="0"/>
        <w:jc w:val="both"/>
        <w:rPr>
          <w:rFonts w:cs="Fontext"/>
          <w:sz w:val="24"/>
          <w:szCs w:val="24"/>
          <w:highlight w:val="yellow"/>
          <w:rtl/>
        </w:rPr>
      </w:pPr>
      <w:r w:rsidRPr="007060C6">
        <w:rPr>
          <w:rFonts w:cs="Fontext"/>
          <w:sz w:val="24"/>
          <w:szCs w:val="24"/>
          <w:highlight w:val="yellow"/>
          <w:rtl/>
        </w:rPr>
        <w:t>1</w:t>
      </w:r>
      <w:r w:rsidRPr="007060C6">
        <w:rPr>
          <w:rFonts w:cs="Fontext" w:hint="cs"/>
          <w:sz w:val="24"/>
          <w:szCs w:val="24"/>
          <w:highlight w:val="yellow"/>
          <w:rtl/>
        </w:rPr>
        <w:t>) בתוך סלט בשר, יש להקל. ספק דרבנן לקולא.</w:t>
      </w:r>
    </w:p>
    <w:p w14:paraId="1B362B9F" w14:textId="77777777" w:rsidR="000105B3" w:rsidRPr="007060C6" w:rsidRDefault="000105B3" w:rsidP="000105B3">
      <w:pPr>
        <w:pStyle w:val="ListParagraph"/>
        <w:bidi/>
        <w:spacing w:after="0" w:line="288" w:lineRule="auto"/>
        <w:ind w:left="1080"/>
        <w:contextualSpacing w:val="0"/>
        <w:jc w:val="both"/>
        <w:rPr>
          <w:rFonts w:cs="Fontext"/>
          <w:sz w:val="24"/>
          <w:szCs w:val="24"/>
          <w:highlight w:val="yellow"/>
          <w:rtl/>
        </w:rPr>
      </w:pPr>
      <w:r w:rsidRPr="007060C6">
        <w:rPr>
          <w:rFonts w:cs="Fontext" w:hint="cs"/>
          <w:sz w:val="24"/>
          <w:szCs w:val="24"/>
          <w:highlight w:val="yellow"/>
          <w:rtl/>
        </w:rPr>
        <w:t>2) בתוך מרק על האש, דינו כמו שאר איסורים. שלפי ה</w:t>
      </w:r>
      <w:r w:rsidR="00EA1AC4" w:rsidRPr="007060C6">
        <w:rPr>
          <w:rFonts w:cs="Fontext" w:hint="cs"/>
          <w:sz w:val="24"/>
          <w:szCs w:val="24"/>
          <w:highlight w:val="yellow"/>
          <w:rtl/>
        </w:rPr>
        <w:t>רמ"א</w:t>
      </w:r>
      <w:r w:rsidRPr="007060C6">
        <w:rPr>
          <w:rFonts w:cs="Fontext" w:hint="cs"/>
          <w:sz w:val="24"/>
          <w:szCs w:val="24"/>
          <w:highlight w:val="yellow"/>
          <w:rtl/>
        </w:rPr>
        <w:t xml:space="preserve"> והש"ך ותולדות יצחק, דינו כספק דאורייתא, כיון שהוא ספק מעשה בישול. אבל לפי הט"ז וכרתי שהו"ד בפת"ת, יש חזקת כשרות, ולכן יש להקל.</w:t>
      </w:r>
    </w:p>
    <w:p w14:paraId="083420FF" w14:textId="77777777" w:rsidR="003A6F9D" w:rsidRDefault="000105B3" w:rsidP="000105B3">
      <w:pPr>
        <w:pStyle w:val="ListParagraph"/>
        <w:bidi/>
        <w:spacing w:after="0" w:line="288" w:lineRule="auto"/>
        <w:ind w:left="1080"/>
        <w:contextualSpacing w:val="0"/>
        <w:jc w:val="both"/>
        <w:rPr>
          <w:rFonts w:cs="Fontext"/>
          <w:sz w:val="24"/>
          <w:szCs w:val="24"/>
          <w:rtl/>
        </w:rPr>
      </w:pPr>
      <w:r w:rsidRPr="007060C6">
        <w:rPr>
          <w:rFonts w:cs="Fontext"/>
          <w:sz w:val="24"/>
          <w:szCs w:val="24"/>
          <w:highlight w:val="yellow"/>
          <w:rtl/>
        </w:rPr>
        <w:t>3</w:t>
      </w:r>
      <w:r w:rsidRPr="007060C6">
        <w:rPr>
          <w:rFonts w:cs="Fontext" w:hint="cs"/>
          <w:sz w:val="24"/>
          <w:szCs w:val="24"/>
          <w:highlight w:val="yellow"/>
          <w:rtl/>
        </w:rPr>
        <w:t xml:space="preserve">) </w:t>
      </w:r>
      <w:r w:rsidR="00EA1AC4" w:rsidRPr="007060C6">
        <w:rPr>
          <w:rFonts w:cs="Fontext" w:hint="cs"/>
          <w:sz w:val="24"/>
          <w:szCs w:val="24"/>
          <w:highlight w:val="yellow"/>
          <w:rtl/>
        </w:rPr>
        <w:t>אם יש שמנונית על הבשר, לכאורה הוא נכנס בתוך החלב. ומה שניכר על החלב, כיון שאפשר להסירו, צריך להסירו. סי' צ"ח סעי' ד'. אבל השאר, פשטות יש ששים כנגד השמנונית, ורק ספק דרבנן על הבליעות, ולכן יש להקל. בתנאי שאין דעתו לחמם הקפה.</w:t>
      </w:r>
    </w:p>
    <w:p w14:paraId="52E28CE2" w14:textId="77777777" w:rsidR="007060C6" w:rsidRPr="000105B3" w:rsidRDefault="007060C6" w:rsidP="007060C6">
      <w:pPr>
        <w:pStyle w:val="ListParagraph"/>
        <w:bidi/>
        <w:spacing w:after="0" w:line="288" w:lineRule="auto"/>
        <w:ind w:left="1080"/>
        <w:contextualSpacing w:val="0"/>
        <w:jc w:val="both"/>
        <w:rPr>
          <w:rFonts w:cs="Fontext"/>
          <w:sz w:val="24"/>
          <w:szCs w:val="24"/>
        </w:rPr>
      </w:pPr>
    </w:p>
    <w:p w14:paraId="5843A76C" w14:textId="77777777" w:rsidR="00E178FE" w:rsidRPr="00ED7BF2" w:rsidRDefault="00E178FE" w:rsidP="00E178FE">
      <w:pPr>
        <w:pStyle w:val="ListParagraph"/>
        <w:numPr>
          <w:ilvl w:val="0"/>
          <w:numId w:val="1"/>
        </w:numPr>
        <w:bidi/>
        <w:spacing w:after="0" w:line="288" w:lineRule="auto"/>
        <w:rPr>
          <w:rFonts w:cs="Fontext"/>
          <w:b/>
          <w:bCs/>
          <w:sz w:val="24"/>
          <w:szCs w:val="24"/>
          <w:rtl/>
        </w:rPr>
      </w:pPr>
      <w:r w:rsidRPr="00ED7BF2">
        <w:rPr>
          <w:rFonts w:cs="Fontext" w:hint="cs"/>
          <w:sz w:val="24"/>
          <w:szCs w:val="24"/>
          <w:rtl/>
        </w:rPr>
        <w:t>כבישה בכלים (אחר 24 שעות):</w:t>
      </w:r>
    </w:p>
    <w:p w14:paraId="367AB499" w14:textId="77777777" w:rsidR="00E178FE" w:rsidRPr="00ED7BF2" w:rsidRDefault="00E178FE" w:rsidP="00E178FE">
      <w:pPr>
        <w:pStyle w:val="ListParagraph"/>
        <w:numPr>
          <w:ilvl w:val="0"/>
          <w:numId w:val="4"/>
        </w:numPr>
        <w:bidi/>
        <w:spacing w:after="0" w:line="288" w:lineRule="auto"/>
        <w:contextualSpacing w:val="0"/>
        <w:rPr>
          <w:rFonts w:cs="Fontext"/>
          <w:sz w:val="24"/>
          <w:szCs w:val="24"/>
        </w:rPr>
      </w:pPr>
      <w:r w:rsidRPr="00ED7BF2">
        <w:rPr>
          <w:rFonts w:cs="Fontext" w:hint="cs"/>
          <w:sz w:val="24"/>
          <w:szCs w:val="24"/>
          <w:rtl/>
        </w:rPr>
        <w:t>מ</w:t>
      </w:r>
      <w:r w:rsidR="00DB3399" w:rsidRPr="00ED7BF2">
        <w:rPr>
          <w:rFonts w:cs="Fontext" w:hint="cs"/>
          <w:sz w:val="24"/>
          <w:szCs w:val="24"/>
          <w:rtl/>
        </w:rPr>
        <w:t>ה הדין אם נשרה איסור בכלי היתר? _______________</w:t>
      </w:r>
      <w:r w:rsidRPr="00ED7BF2">
        <w:rPr>
          <w:rFonts w:cs="Fontext" w:hint="cs"/>
          <w:sz w:val="24"/>
          <w:szCs w:val="24"/>
          <w:rtl/>
        </w:rPr>
        <w:t>____________________</w:t>
      </w:r>
      <w:r w:rsidR="00E47E79" w:rsidRPr="00ED7BF2">
        <w:rPr>
          <w:rFonts w:cs="Fontext" w:hint="cs"/>
          <w:sz w:val="24"/>
          <w:szCs w:val="24"/>
          <w:rtl/>
        </w:rPr>
        <w:t>______________</w:t>
      </w:r>
      <w:r w:rsidR="00ED7BF2">
        <w:rPr>
          <w:rFonts w:cs="Fontext" w:hint="cs"/>
          <w:sz w:val="24"/>
          <w:szCs w:val="24"/>
          <w:rtl/>
        </w:rPr>
        <w:t>___</w:t>
      </w:r>
    </w:p>
    <w:p w14:paraId="1C6F2DAC" w14:textId="77777777" w:rsidR="00DB3399" w:rsidRPr="00ED7BF2" w:rsidRDefault="00DB3399" w:rsidP="00BB1371">
      <w:pPr>
        <w:pStyle w:val="ListParagraph"/>
        <w:numPr>
          <w:ilvl w:val="0"/>
          <w:numId w:val="4"/>
        </w:numPr>
        <w:bidi/>
        <w:spacing w:after="120" w:line="288" w:lineRule="auto"/>
        <w:contextualSpacing w:val="0"/>
        <w:rPr>
          <w:rFonts w:cs="Fontext"/>
          <w:sz w:val="24"/>
          <w:szCs w:val="24"/>
          <w:rtl/>
        </w:rPr>
      </w:pPr>
      <w:r w:rsidRPr="00ED7BF2">
        <w:rPr>
          <w:rFonts w:cs="Fontext" w:hint="cs"/>
          <w:sz w:val="24"/>
          <w:szCs w:val="24"/>
          <w:rtl/>
        </w:rPr>
        <w:t>מה הדין אם נשרה היתר בכלי איסור?</w:t>
      </w:r>
      <w:r w:rsidR="00F83159" w:rsidRPr="00ED7BF2">
        <w:rPr>
          <w:rFonts w:cs="Fontext" w:hint="cs"/>
          <w:sz w:val="24"/>
          <w:szCs w:val="24"/>
          <w:rtl/>
        </w:rPr>
        <w:t xml:space="preserve"> </w:t>
      </w:r>
      <w:r w:rsidRPr="00ED7BF2">
        <w:rPr>
          <w:rFonts w:cs="Fontext" w:hint="cs"/>
          <w:sz w:val="24"/>
          <w:szCs w:val="24"/>
          <w:rtl/>
        </w:rPr>
        <w:t>___________________________________</w:t>
      </w:r>
      <w:r w:rsidR="00ED7BF2">
        <w:rPr>
          <w:rFonts w:cs="Fontext" w:hint="cs"/>
          <w:sz w:val="24"/>
          <w:szCs w:val="24"/>
          <w:rtl/>
        </w:rPr>
        <w:t>_________________</w:t>
      </w:r>
    </w:p>
    <w:p w14:paraId="7037DC06" w14:textId="77777777" w:rsidR="007060C6" w:rsidRDefault="007060C6" w:rsidP="00EA1AC4">
      <w:pPr>
        <w:pStyle w:val="ListParagraph"/>
        <w:bidi/>
        <w:spacing w:after="120" w:line="288" w:lineRule="auto"/>
        <w:contextualSpacing w:val="0"/>
        <w:rPr>
          <w:rFonts w:cs="Fontext"/>
          <w:b/>
          <w:bCs/>
          <w:sz w:val="24"/>
          <w:szCs w:val="24"/>
          <w:u w:val="single"/>
          <w:rtl/>
        </w:rPr>
      </w:pPr>
    </w:p>
    <w:p w14:paraId="2A00C964" w14:textId="77777777" w:rsidR="00EA1AC4" w:rsidRPr="007060C6" w:rsidRDefault="00EA1AC4" w:rsidP="007060C6">
      <w:pPr>
        <w:pStyle w:val="ListParagraph"/>
        <w:bidi/>
        <w:spacing w:after="120" w:line="288" w:lineRule="auto"/>
        <w:contextualSpacing w:val="0"/>
        <w:rPr>
          <w:rFonts w:cs="Fontext"/>
          <w:sz w:val="24"/>
          <w:szCs w:val="24"/>
          <w:highlight w:val="yellow"/>
          <w:rtl/>
        </w:rPr>
      </w:pPr>
      <w:r w:rsidRPr="007060C6">
        <w:rPr>
          <w:rFonts w:cs="Fontext" w:hint="cs"/>
          <w:b/>
          <w:bCs/>
          <w:sz w:val="24"/>
          <w:szCs w:val="24"/>
          <w:highlight w:val="yellow"/>
          <w:u w:val="single"/>
          <w:rtl/>
        </w:rPr>
        <w:t>תשובה</w:t>
      </w:r>
      <w:r w:rsidRPr="007060C6">
        <w:rPr>
          <w:rFonts w:cs="Fontext" w:hint="cs"/>
          <w:sz w:val="24"/>
          <w:szCs w:val="24"/>
          <w:highlight w:val="yellow"/>
          <w:rtl/>
        </w:rPr>
        <w:t xml:space="preserve">: </w:t>
      </w:r>
    </w:p>
    <w:p w14:paraId="7B3ADADD" w14:textId="3DA6610C" w:rsidR="00B6409C" w:rsidRPr="007060C6" w:rsidRDefault="00B6409C" w:rsidP="00B6409C">
      <w:pPr>
        <w:pStyle w:val="ListParagraph"/>
        <w:bidi/>
        <w:spacing w:after="120" w:line="288" w:lineRule="auto"/>
        <w:contextualSpacing w:val="0"/>
        <w:rPr>
          <w:rFonts w:cs="Fontext"/>
          <w:sz w:val="24"/>
          <w:szCs w:val="24"/>
          <w:highlight w:val="yellow"/>
          <w:rtl/>
        </w:rPr>
      </w:pPr>
      <w:r w:rsidRPr="007060C6">
        <w:rPr>
          <w:rFonts w:cs="Fontext"/>
          <w:sz w:val="24"/>
          <w:szCs w:val="24"/>
          <w:highlight w:val="yellow"/>
          <w:rtl/>
        </w:rPr>
        <w:t>1</w:t>
      </w:r>
      <w:r w:rsidRPr="007060C6">
        <w:rPr>
          <w:rFonts w:cs="Fontext" w:hint="cs"/>
          <w:sz w:val="24"/>
          <w:szCs w:val="24"/>
          <w:highlight w:val="yellow"/>
          <w:rtl/>
        </w:rPr>
        <w:t>) האו"ה מחלק בין כלי עץ</w:t>
      </w:r>
      <w:r w:rsidR="00E95B62">
        <w:rPr>
          <w:rFonts w:cs="Fontext" w:hint="cs"/>
          <w:sz w:val="24"/>
          <w:szCs w:val="24"/>
          <w:highlight w:val="yellow"/>
          <w:rtl/>
        </w:rPr>
        <w:t xml:space="preserve"> וחרס</w:t>
      </w:r>
      <w:r w:rsidRPr="007060C6">
        <w:rPr>
          <w:rFonts w:cs="Fontext" w:hint="cs"/>
          <w:sz w:val="24"/>
          <w:szCs w:val="24"/>
          <w:highlight w:val="yellow"/>
          <w:rtl/>
        </w:rPr>
        <w:t xml:space="preserve"> (להחמיר) וכלי מתכת (להקל). אבל הט"ז כ' </w:t>
      </w:r>
      <w:r w:rsidR="00DD1142" w:rsidRPr="007060C6">
        <w:rPr>
          <w:rFonts w:cs="Fontext" w:hint="cs"/>
          <w:sz w:val="24"/>
          <w:szCs w:val="24"/>
          <w:highlight w:val="yellow"/>
          <w:rtl/>
        </w:rPr>
        <w:t xml:space="preserve">שלא לחלק ולהחמיר (ויש לדון היטב, מה מסקנתו. עי' כנה"ג). והאו"ה כ' להחמיר לאסור כולו (וכן הש"ך סי' צ"ח ס"ק י"ג). אבל הט"ז כ' להחמיר ולאסור רק כדי קליפה. </w:t>
      </w:r>
    </w:p>
    <w:p w14:paraId="1BEB52D0" w14:textId="77777777" w:rsidR="00DD1142" w:rsidRPr="00B6409C" w:rsidRDefault="00DD1142" w:rsidP="00DD1142">
      <w:pPr>
        <w:pStyle w:val="ListParagraph"/>
        <w:bidi/>
        <w:spacing w:after="120" w:line="288" w:lineRule="auto"/>
        <w:contextualSpacing w:val="0"/>
        <w:rPr>
          <w:rFonts w:cs="Fontext"/>
          <w:sz w:val="24"/>
          <w:szCs w:val="24"/>
          <w:rtl/>
        </w:rPr>
      </w:pPr>
      <w:r w:rsidRPr="007060C6">
        <w:rPr>
          <w:rFonts w:cs="Fontext"/>
          <w:sz w:val="24"/>
          <w:szCs w:val="24"/>
          <w:highlight w:val="yellow"/>
          <w:rtl/>
        </w:rPr>
        <w:t>2</w:t>
      </w:r>
      <w:r w:rsidRPr="007060C6">
        <w:rPr>
          <w:rFonts w:cs="Fontext" w:hint="cs"/>
          <w:sz w:val="24"/>
          <w:szCs w:val="24"/>
          <w:highlight w:val="yellow"/>
          <w:rtl/>
        </w:rPr>
        <w:t>) האו"ה כ' להחמיר. אבל הט"ז והש"ך פסק שבדיעבד יש להקל, מצד נטל"פ.</w:t>
      </w:r>
    </w:p>
    <w:p w14:paraId="2DD4B939" w14:textId="77777777" w:rsidR="007060C6" w:rsidRDefault="007060C6" w:rsidP="007060C6">
      <w:pPr>
        <w:pStyle w:val="ListParagraph"/>
        <w:bidi/>
        <w:spacing w:after="120" w:line="288" w:lineRule="auto"/>
        <w:contextualSpacing w:val="0"/>
        <w:rPr>
          <w:rFonts w:cs="Fontext"/>
          <w:sz w:val="24"/>
          <w:szCs w:val="24"/>
        </w:rPr>
      </w:pPr>
    </w:p>
    <w:p w14:paraId="54D29A5F" w14:textId="77777777" w:rsidR="00DB3399" w:rsidRDefault="00F83159" w:rsidP="007060C6">
      <w:pPr>
        <w:pStyle w:val="ListParagraph"/>
        <w:numPr>
          <w:ilvl w:val="0"/>
          <w:numId w:val="1"/>
        </w:numPr>
        <w:bidi/>
        <w:spacing w:after="120" w:line="288" w:lineRule="auto"/>
        <w:contextualSpacing w:val="0"/>
        <w:rPr>
          <w:rFonts w:cs="Fontext"/>
          <w:sz w:val="24"/>
          <w:szCs w:val="24"/>
        </w:rPr>
      </w:pPr>
      <w:r w:rsidRPr="00ED7BF2">
        <w:rPr>
          <w:rFonts w:cs="Fontext" w:hint="cs"/>
          <w:sz w:val="24"/>
          <w:szCs w:val="24"/>
          <w:rtl/>
        </w:rPr>
        <w:t xml:space="preserve">כלי שני שהיד סולדת בו: </w:t>
      </w:r>
      <w:r w:rsidR="004E3B8A">
        <w:rPr>
          <w:rFonts w:cs="Fontext" w:hint="cs"/>
          <w:b/>
          <w:bCs/>
          <w:sz w:val="24"/>
          <w:szCs w:val="24"/>
          <w:rtl/>
        </w:rPr>
        <w:t xml:space="preserve">א) </w:t>
      </w:r>
      <w:r w:rsidRPr="00ED7BF2">
        <w:rPr>
          <w:rFonts w:cs="Fontext" w:hint="cs"/>
          <w:sz w:val="24"/>
          <w:szCs w:val="24"/>
          <w:rtl/>
        </w:rPr>
        <w:t>מה דינו לכתחילה</w:t>
      </w:r>
      <w:r w:rsidR="004E3B8A">
        <w:rPr>
          <w:rFonts w:cs="Fontext" w:hint="cs"/>
          <w:sz w:val="24"/>
          <w:szCs w:val="24"/>
          <w:rtl/>
        </w:rPr>
        <w:t xml:space="preserve">? </w:t>
      </w:r>
      <w:r w:rsidR="004E3B8A">
        <w:rPr>
          <w:rFonts w:cs="Fontext" w:hint="cs"/>
          <w:b/>
          <w:bCs/>
          <w:sz w:val="24"/>
          <w:szCs w:val="24"/>
          <w:rtl/>
        </w:rPr>
        <w:t>ב)</w:t>
      </w:r>
      <w:r w:rsidRPr="004E3B8A">
        <w:rPr>
          <w:rFonts w:cs="Fontext" w:hint="cs"/>
          <w:sz w:val="24"/>
          <w:szCs w:val="24"/>
          <w:rtl/>
        </w:rPr>
        <w:t xml:space="preserve"> בדעיבד? (מחבר, רמ"א, מהרש"ל, ט"ז, ש"ך) ___</w:t>
      </w:r>
      <w:r w:rsidR="00ED7BF2" w:rsidRPr="004E3B8A">
        <w:rPr>
          <w:rFonts w:cs="Fontext" w:hint="cs"/>
          <w:sz w:val="24"/>
          <w:szCs w:val="24"/>
          <w:rtl/>
        </w:rPr>
        <w:t>_______________</w:t>
      </w:r>
      <w:r w:rsidRPr="004E3B8A">
        <w:rPr>
          <w:rFonts w:cs="Fontext" w:hint="cs"/>
          <w:sz w:val="24"/>
          <w:szCs w:val="24"/>
          <w:rtl/>
        </w:rPr>
        <w:t xml:space="preserve"> ________________________________________________</w:t>
      </w:r>
      <w:r w:rsidR="00ED7BF2" w:rsidRPr="004E3B8A">
        <w:rPr>
          <w:rFonts w:cs="Fontext" w:hint="cs"/>
          <w:sz w:val="24"/>
          <w:szCs w:val="24"/>
          <w:rtl/>
        </w:rPr>
        <w:t>_________________________</w:t>
      </w:r>
      <w:r w:rsidRPr="004E3B8A">
        <w:rPr>
          <w:rFonts w:cs="Fontext" w:hint="cs"/>
          <w:sz w:val="24"/>
          <w:szCs w:val="24"/>
          <w:rtl/>
        </w:rPr>
        <w:t>_______</w:t>
      </w:r>
    </w:p>
    <w:p w14:paraId="2E79001C" w14:textId="77777777" w:rsidR="007060C6" w:rsidRDefault="007060C6" w:rsidP="00DD1142">
      <w:pPr>
        <w:pStyle w:val="ListParagraph"/>
        <w:bidi/>
        <w:spacing w:after="120" w:line="288" w:lineRule="auto"/>
        <w:rPr>
          <w:rFonts w:cs="Fontext"/>
          <w:b/>
          <w:bCs/>
          <w:sz w:val="24"/>
          <w:szCs w:val="24"/>
          <w:u w:val="single"/>
          <w:rtl/>
        </w:rPr>
      </w:pPr>
    </w:p>
    <w:p w14:paraId="73060497" w14:textId="77777777" w:rsidR="00DD1142" w:rsidRPr="007060C6" w:rsidRDefault="00DD1142" w:rsidP="007060C6">
      <w:pPr>
        <w:pStyle w:val="ListParagraph"/>
        <w:bidi/>
        <w:spacing w:after="120" w:line="288" w:lineRule="auto"/>
        <w:rPr>
          <w:rFonts w:cs="Fontext"/>
          <w:sz w:val="24"/>
          <w:szCs w:val="24"/>
          <w:highlight w:val="yellow"/>
        </w:rPr>
      </w:pPr>
      <w:r w:rsidRPr="007060C6">
        <w:rPr>
          <w:rFonts w:cs="Fontext"/>
          <w:b/>
          <w:bCs/>
          <w:sz w:val="24"/>
          <w:szCs w:val="24"/>
          <w:highlight w:val="yellow"/>
          <w:u w:val="single"/>
          <w:rtl/>
        </w:rPr>
        <w:t>תשובה</w:t>
      </w:r>
      <w:r w:rsidRPr="007060C6">
        <w:rPr>
          <w:rFonts w:cs="Fontext"/>
          <w:sz w:val="24"/>
          <w:szCs w:val="24"/>
          <w:highlight w:val="yellow"/>
          <w:rtl/>
        </w:rPr>
        <w:t xml:space="preserve">: </w:t>
      </w:r>
    </w:p>
    <w:p w14:paraId="48EB0D91" w14:textId="77777777" w:rsidR="00DD1142" w:rsidRPr="007060C6" w:rsidRDefault="00DD1142" w:rsidP="00DD1142">
      <w:pPr>
        <w:pStyle w:val="ListParagraph"/>
        <w:numPr>
          <w:ilvl w:val="0"/>
          <w:numId w:val="8"/>
        </w:numPr>
        <w:bidi/>
        <w:spacing w:after="120" w:line="288" w:lineRule="auto"/>
        <w:contextualSpacing w:val="0"/>
        <w:rPr>
          <w:rFonts w:cs="Fontext"/>
          <w:sz w:val="24"/>
          <w:szCs w:val="24"/>
          <w:highlight w:val="yellow"/>
          <w:rtl/>
        </w:rPr>
      </w:pPr>
      <w:r w:rsidRPr="007060C6">
        <w:rPr>
          <w:rFonts w:cs="Fontext" w:hint="cs"/>
          <w:sz w:val="24"/>
          <w:szCs w:val="24"/>
          <w:highlight w:val="yellow"/>
          <w:rtl/>
        </w:rPr>
        <w:t xml:space="preserve">לכתחילה יש להחמיר. </w:t>
      </w:r>
    </w:p>
    <w:p w14:paraId="7C743F20" w14:textId="43706801" w:rsidR="00DD1142" w:rsidRPr="007060C6" w:rsidRDefault="00DD1142" w:rsidP="00DD1142">
      <w:pPr>
        <w:pStyle w:val="ListParagraph"/>
        <w:numPr>
          <w:ilvl w:val="0"/>
          <w:numId w:val="8"/>
        </w:numPr>
        <w:bidi/>
        <w:spacing w:after="120" w:line="288" w:lineRule="auto"/>
        <w:contextualSpacing w:val="0"/>
        <w:rPr>
          <w:rFonts w:cs="Fontext"/>
          <w:sz w:val="24"/>
          <w:szCs w:val="24"/>
          <w:highlight w:val="yellow"/>
        </w:rPr>
      </w:pPr>
      <w:r w:rsidRPr="007060C6">
        <w:rPr>
          <w:rFonts w:cs="Fontext"/>
          <w:sz w:val="24"/>
          <w:szCs w:val="24"/>
          <w:highlight w:val="yellow"/>
          <w:rtl/>
        </w:rPr>
        <w:t>בדיעבד</w:t>
      </w:r>
      <w:r w:rsidRPr="007060C6">
        <w:rPr>
          <w:rFonts w:cs="Fontext" w:hint="cs"/>
          <w:sz w:val="24"/>
          <w:szCs w:val="24"/>
          <w:highlight w:val="yellow"/>
          <w:rtl/>
        </w:rPr>
        <w:t>: המחבר והרמ"א כ' להקל. ומפרש רע"א, לענין כלים ששייך לה</w:t>
      </w:r>
      <w:r w:rsidR="009664FA" w:rsidRPr="007060C6">
        <w:rPr>
          <w:rFonts w:cs="Fontext" w:hint="cs"/>
          <w:sz w:val="24"/>
          <w:szCs w:val="24"/>
          <w:highlight w:val="yellow"/>
          <w:rtl/>
        </w:rPr>
        <w:t>געיל, צריך הגעלה [ויש חולקים]. מהרש"ל כ' להחמיר. וט"ז כ' להחמיר אא"כ הפמ"ר ודבר חשוב. ו</w:t>
      </w:r>
      <w:r w:rsidR="000768E0">
        <w:rPr>
          <w:rFonts w:cs="Fontext" w:hint="cs"/>
          <w:sz w:val="24"/>
          <w:szCs w:val="24"/>
          <w:highlight w:val="yellow"/>
          <w:rtl/>
        </w:rPr>
        <w:t>ש"ך</w:t>
      </w:r>
      <w:r w:rsidR="009664FA" w:rsidRPr="007060C6">
        <w:rPr>
          <w:rFonts w:cs="Fontext" w:hint="cs"/>
          <w:sz w:val="24"/>
          <w:szCs w:val="24"/>
          <w:highlight w:val="yellow"/>
          <w:rtl/>
        </w:rPr>
        <w:t xml:space="preserve"> כ' להחמיר באוכל ובכלים של חרס אא"כ בהפמ"ר.</w:t>
      </w:r>
    </w:p>
    <w:p w14:paraId="12A6AB75" w14:textId="77777777" w:rsidR="007060C6" w:rsidRDefault="007060C6" w:rsidP="007060C6">
      <w:pPr>
        <w:pStyle w:val="ListParagraph"/>
        <w:bidi/>
        <w:spacing w:after="0" w:line="288" w:lineRule="auto"/>
        <w:contextualSpacing w:val="0"/>
        <w:rPr>
          <w:rFonts w:cs="Fontext"/>
          <w:sz w:val="24"/>
          <w:szCs w:val="24"/>
        </w:rPr>
      </w:pPr>
    </w:p>
    <w:p w14:paraId="1F0C72A9" w14:textId="77777777" w:rsidR="00E178FE" w:rsidRPr="00ED7BF2" w:rsidRDefault="00E178FE" w:rsidP="007060C6">
      <w:pPr>
        <w:pStyle w:val="ListParagraph"/>
        <w:numPr>
          <w:ilvl w:val="0"/>
          <w:numId w:val="1"/>
        </w:numPr>
        <w:bidi/>
        <w:spacing w:after="0" w:line="288" w:lineRule="auto"/>
        <w:contextualSpacing w:val="0"/>
        <w:rPr>
          <w:rFonts w:cs="Fontext"/>
          <w:sz w:val="24"/>
          <w:szCs w:val="24"/>
        </w:rPr>
      </w:pPr>
      <w:r w:rsidRPr="00ED7BF2">
        <w:rPr>
          <w:rFonts w:cs="Fontext" w:hint="cs"/>
          <w:sz w:val="24"/>
          <w:szCs w:val="24"/>
          <w:rtl/>
        </w:rPr>
        <w:t>מה הדין:</w:t>
      </w:r>
    </w:p>
    <w:p w14:paraId="3B9777FD" w14:textId="77777777" w:rsidR="00E178FE" w:rsidRPr="00ED7BF2" w:rsidRDefault="00181D62" w:rsidP="00E178FE">
      <w:pPr>
        <w:pStyle w:val="ListParagraph"/>
        <w:numPr>
          <w:ilvl w:val="0"/>
          <w:numId w:val="2"/>
        </w:numPr>
        <w:bidi/>
        <w:spacing w:after="0" w:line="288" w:lineRule="auto"/>
        <w:contextualSpacing w:val="0"/>
        <w:rPr>
          <w:rFonts w:cs="Fontext"/>
          <w:sz w:val="24"/>
          <w:szCs w:val="24"/>
          <w:rtl/>
        </w:rPr>
      </w:pPr>
      <w:r>
        <w:rPr>
          <w:rFonts w:cs="Fontext" w:hint="cs"/>
          <w:sz w:val="24"/>
          <w:szCs w:val="24"/>
          <w:rtl/>
        </w:rPr>
        <w:t>איסור</w:t>
      </w:r>
      <w:r w:rsidR="00E178FE" w:rsidRPr="00ED7BF2">
        <w:rPr>
          <w:rFonts w:cs="Fontext" w:hint="cs"/>
          <w:sz w:val="24"/>
          <w:szCs w:val="24"/>
          <w:rtl/>
        </w:rPr>
        <w:t xml:space="preserve"> כחוש שנצלה עם היתר כחוש? _______________________________</w:t>
      </w:r>
      <w:r w:rsidR="00ED7BF2">
        <w:rPr>
          <w:rFonts w:cs="Fontext" w:hint="cs"/>
          <w:sz w:val="24"/>
          <w:szCs w:val="24"/>
          <w:rtl/>
        </w:rPr>
        <w:t>_____________________</w:t>
      </w:r>
      <w:r w:rsidR="00E47E79" w:rsidRPr="00ED7BF2">
        <w:rPr>
          <w:rFonts w:cs="Fontext" w:hint="cs"/>
          <w:sz w:val="24"/>
          <w:szCs w:val="24"/>
          <w:rtl/>
        </w:rPr>
        <w:t>_</w:t>
      </w:r>
    </w:p>
    <w:p w14:paraId="3CE30066" w14:textId="77777777" w:rsidR="00E178FE" w:rsidRPr="00ED7BF2" w:rsidRDefault="00E178FE" w:rsidP="00E178FE">
      <w:pPr>
        <w:pStyle w:val="ListParagraph"/>
        <w:numPr>
          <w:ilvl w:val="0"/>
          <w:numId w:val="2"/>
        </w:numPr>
        <w:bidi/>
        <w:spacing w:after="0" w:line="288" w:lineRule="auto"/>
        <w:contextualSpacing w:val="0"/>
        <w:rPr>
          <w:rFonts w:cs="Fontext"/>
          <w:sz w:val="24"/>
          <w:szCs w:val="24"/>
        </w:rPr>
      </w:pPr>
      <w:r w:rsidRPr="00ED7BF2">
        <w:rPr>
          <w:rFonts w:cs="Fontext" w:hint="cs"/>
          <w:sz w:val="24"/>
          <w:szCs w:val="24"/>
          <w:rtl/>
        </w:rPr>
        <w:t>איסור כחוש שנצלה עם היתר שמן? ________________________________</w:t>
      </w:r>
      <w:r w:rsidR="00E47E79" w:rsidRPr="00ED7BF2">
        <w:rPr>
          <w:rFonts w:cs="Fontext" w:hint="cs"/>
          <w:sz w:val="24"/>
          <w:szCs w:val="24"/>
          <w:rtl/>
        </w:rPr>
        <w:t>_______</w:t>
      </w:r>
      <w:r w:rsidR="00ED7BF2">
        <w:rPr>
          <w:rFonts w:cs="Fontext" w:hint="cs"/>
          <w:sz w:val="24"/>
          <w:szCs w:val="24"/>
          <w:rtl/>
        </w:rPr>
        <w:t>______________</w:t>
      </w:r>
      <w:r w:rsidR="00E47E79" w:rsidRPr="00ED7BF2">
        <w:rPr>
          <w:rFonts w:cs="Fontext" w:hint="cs"/>
          <w:sz w:val="24"/>
          <w:szCs w:val="24"/>
          <w:rtl/>
        </w:rPr>
        <w:t>_</w:t>
      </w:r>
    </w:p>
    <w:p w14:paraId="6B931A93" w14:textId="77777777" w:rsidR="00E178FE" w:rsidRPr="00ED7BF2" w:rsidRDefault="00E178FE" w:rsidP="00E178FE">
      <w:pPr>
        <w:pStyle w:val="ListParagraph"/>
        <w:numPr>
          <w:ilvl w:val="0"/>
          <w:numId w:val="2"/>
        </w:numPr>
        <w:bidi/>
        <w:spacing w:after="0" w:line="288" w:lineRule="auto"/>
        <w:contextualSpacing w:val="0"/>
        <w:rPr>
          <w:rFonts w:cs="Fontext"/>
          <w:sz w:val="24"/>
          <w:szCs w:val="24"/>
        </w:rPr>
      </w:pPr>
      <w:r w:rsidRPr="00ED7BF2">
        <w:rPr>
          <w:rFonts w:cs="Fontext" w:hint="cs"/>
          <w:sz w:val="24"/>
          <w:szCs w:val="24"/>
          <w:rtl/>
        </w:rPr>
        <w:t>איסור שמן שנצלה עם היתר כחוש? ________________________________</w:t>
      </w:r>
      <w:r w:rsidR="00ED7BF2">
        <w:rPr>
          <w:rFonts w:cs="Fontext" w:hint="cs"/>
          <w:sz w:val="24"/>
          <w:szCs w:val="24"/>
          <w:rtl/>
        </w:rPr>
        <w:t>______________________</w:t>
      </w:r>
    </w:p>
    <w:p w14:paraId="056F6B39" w14:textId="77777777" w:rsidR="00E178FE" w:rsidRPr="00ED7BF2" w:rsidRDefault="00BB1371" w:rsidP="00BB1371">
      <w:pPr>
        <w:pStyle w:val="ListParagraph"/>
        <w:numPr>
          <w:ilvl w:val="0"/>
          <w:numId w:val="2"/>
        </w:numPr>
        <w:bidi/>
        <w:spacing w:after="0" w:line="288" w:lineRule="auto"/>
        <w:contextualSpacing w:val="0"/>
        <w:rPr>
          <w:rFonts w:cs="Fontext"/>
          <w:sz w:val="24"/>
          <w:szCs w:val="24"/>
        </w:rPr>
      </w:pPr>
      <w:r w:rsidRPr="00ED7BF2">
        <w:rPr>
          <w:rFonts w:cs="Fontext" w:hint="cs"/>
          <w:sz w:val="24"/>
          <w:szCs w:val="24"/>
          <w:rtl/>
        </w:rPr>
        <w:t>חתיכה בלוע מאיסור</w:t>
      </w:r>
      <w:r w:rsidR="00E178FE" w:rsidRPr="00ED7BF2">
        <w:rPr>
          <w:rFonts w:cs="Fontext" w:hint="cs"/>
          <w:sz w:val="24"/>
          <w:szCs w:val="24"/>
          <w:rtl/>
        </w:rPr>
        <w:t xml:space="preserve"> כחוש </w:t>
      </w:r>
      <w:r w:rsidRPr="00ED7BF2">
        <w:rPr>
          <w:rFonts w:cs="Fontext" w:hint="cs"/>
          <w:sz w:val="24"/>
          <w:szCs w:val="24"/>
          <w:rtl/>
        </w:rPr>
        <w:t>שנצלה עם היתר? _________________________</w:t>
      </w:r>
      <w:r w:rsidR="00ED7BF2">
        <w:rPr>
          <w:rFonts w:cs="Fontext" w:hint="cs"/>
          <w:sz w:val="24"/>
          <w:szCs w:val="24"/>
          <w:rtl/>
        </w:rPr>
        <w:t>______________________</w:t>
      </w:r>
    </w:p>
    <w:p w14:paraId="1E7119E3" w14:textId="77777777" w:rsidR="004E3B8A" w:rsidRDefault="004E3B8A" w:rsidP="00ED7BF2">
      <w:pPr>
        <w:pStyle w:val="ListParagraph"/>
        <w:numPr>
          <w:ilvl w:val="0"/>
          <w:numId w:val="2"/>
        </w:numPr>
        <w:bidi/>
        <w:spacing w:after="0" w:line="288" w:lineRule="auto"/>
        <w:contextualSpacing w:val="0"/>
        <w:rPr>
          <w:rFonts w:cs="Fontext"/>
          <w:sz w:val="24"/>
          <w:szCs w:val="24"/>
        </w:rPr>
      </w:pPr>
      <w:r>
        <w:rPr>
          <w:rFonts w:cs="Fontext" w:hint="cs"/>
          <w:sz w:val="24"/>
          <w:szCs w:val="24"/>
          <w:rtl/>
        </w:rPr>
        <w:t>כלי בלוע מאיסור כחוש שנצלה עם היתר? _________________________________________________</w:t>
      </w:r>
    </w:p>
    <w:p w14:paraId="73FAEB6F" w14:textId="77777777" w:rsidR="00BB1371" w:rsidRPr="00ED7BF2" w:rsidRDefault="00BB1371" w:rsidP="004E3B8A">
      <w:pPr>
        <w:pStyle w:val="ListParagraph"/>
        <w:numPr>
          <w:ilvl w:val="0"/>
          <w:numId w:val="2"/>
        </w:numPr>
        <w:bidi/>
        <w:spacing w:after="0" w:line="288" w:lineRule="auto"/>
        <w:contextualSpacing w:val="0"/>
        <w:rPr>
          <w:rFonts w:cs="Fontext"/>
          <w:sz w:val="24"/>
          <w:szCs w:val="24"/>
        </w:rPr>
      </w:pPr>
      <w:r w:rsidRPr="00ED7BF2">
        <w:rPr>
          <w:rFonts w:cs="Fontext" w:hint="cs"/>
          <w:sz w:val="24"/>
          <w:szCs w:val="24"/>
          <w:rtl/>
        </w:rPr>
        <w:t>חתיכה בלוע מאיסור שמן שנצלה עם היתר</w:t>
      </w:r>
      <w:r w:rsidR="00E47E79" w:rsidRPr="00ED7BF2">
        <w:rPr>
          <w:rFonts w:cs="Fontext" w:hint="cs"/>
          <w:sz w:val="24"/>
          <w:szCs w:val="24"/>
          <w:rtl/>
        </w:rPr>
        <w:t xml:space="preserve">? </w:t>
      </w:r>
      <w:r w:rsidR="00ED7BF2">
        <w:rPr>
          <w:rFonts w:cs="Fontext" w:hint="cs"/>
          <w:sz w:val="24"/>
          <w:szCs w:val="24"/>
          <w:rtl/>
        </w:rPr>
        <w:t>__</w:t>
      </w:r>
      <w:r w:rsidRPr="00ED7BF2">
        <w:rPr>
          <w:rFonts w:cs="Fontext" w:hint="cs"/>
          <w:sz w:val="24"/>
          <w:szCs w:val="24"/>
          <w:rtl/>
        </w:rPr>
        <w:t>_________________________</w:t>
      </w:r>
      <w:r w:rsidR="00ED7BF2">
        <w:rPr>
          <w:rFonts w:cs="Fontext" w:hint="cs"/>
          <w:sz w:val="24"/>
          <w:szCs w:val="24"/>
          <w:rtl/>
        </w:rPr>
        <w:t xml:space="preserve">_____________________ </w:t>
      </w:r>
      <w:r w:rsidR="0072015B" w:rsidRPr="00ED7BF2">
        <w:rPr>
          <w:rFonts w:cs="Fontext" w:hint="cs"/>
          <w:sz w:val="24"/>
          <w:szCs w:val="24"/>
          <w:rtl/>
        </w:rPr>
        <w:t>____________________________________________________</w:t>
      </w:r>
      <w:r w:rsidR="00ED7BF2">
        <w:rPr>
          <w:rFonts w:cs="Fontext" w:hint="cs"/>
          <w:sz w:val="24"/>
          <w:szCs w:val="24"/>
          <w:rtl/>
        </w:rPr>
        <w:t>_________________________</w:t>
      </w:r>
    </w:p>
    <w:p w14:paraId="7C26F695" w14:textId="77777777" w:rsidR="0072015B" w:rsidRPr="00ED7BF2" w:rsidRDefault="004E3B8A" w:rsidP="004E3B8A">
      <w:pPr>
        <w:pStyle w:val="ListParagraph"/>
        <w:numPr>
          <w:ilvl w:val="0"/>
          <w:numId w:val="2"/>
        </w:numPr>
        <w:bidi/>
        <w:spacing w:after="120" w:line="288" w:lineRule="auto"/>
        <w:contextualSpacing w:val="0"/>
        <w:rPr>
          <w:rFonts w:cs="Fontext"/>
          <w:sz w:val="24"/>
          <w:szCs w:val="24"/>
        </w:rPr>
      </w:pPr>
      <w:r>
        <w:rPr>
          <w:rFonts w:cs="Fontext" w:hint="cs"/>
          <w:sz w:val="24"/>
          <w:szCs w:val="24"/>
          <w:rtl/>
        </w:rPr>
        <w:t>כלי בלוע מאיסור שמן שנצלה עם היתר?</w:t>
      </w:r>
      <w:r w:rsidR="0072015B" w:rsidRPr="00ED7BF2">
        <w:rPr>
          <w:rFonts w:cs="Fontext" w:hint="cs"/>
          <w:sz w:val="24"/>
          <w:szCs w:val="24"/>
          <w:rtl/>
        </w:rPr>
        <w:t xml:space="preserve"> </w:t>
      </w:r>
      <w:r>
        <w:rPr>
          <w:rFonts w:cs="Fontext" w:hint="cs"/>
          <w:sz w:val="24"/>
          <w:szCs w:val="24"/>
          <w:rtl/>
        </w:rPr>
        <w:t>______________________</w:t>
      </w:r>
      <w:r w:rsidR="0072015B" w:rsidRPr="00ED7BF2">
        <w:rPr>
          <w:rFonts w:cs="Fontext" w:hint="cs"/>
          <w:sz w:val="24"/>
          <w:szCs w:val="24"/>
          <w:rtl/>
        </w:rPr>
        <w:t>_____________</w:t>
      </w:r>
      <w:r w:rsidR="00ED7BF2">
        <w:rPr>
          <w:rFonts w:cs="Fontext" w:hint="cs"/>
          <w:sz w:val="24"/>
          <w:szCs w:val="24"/>
          <w:rtl/>
        </w:rPr>
        <w:t>_______________</w:t>
      </w:r>
      <w:r w:rsidR="0072015B" w:rsidRPr="00ED7BF2">
        <w:rPr>
          <w:rFonts w:cs="Fontext" w:hint="cs"/>
          <w:sz w:val="24"/>
          <w:szCs w:val="24"/>
          <w:rtl/>
        </w:rPr>
        <w:t xml:space="preserve"> _______________________________________________________</w:t>
      </w:r>
      <w:r w:rsidR="00ED7BF2">
        <w:rPr>
          <w:rFonts w:cs="Fontext" w:hint="cs"/>
          <w:sz w:val="24"/>
          <w:szCs w:val="24"/>
          <w:rtl/>
        </w:rPr>
        <w:t>_______________</w:t>
      </w:r>
      <w:r w:rsidR="00E47E79" w:rsidRPr="00ED7BF2">
        <w:rPr>
          <w:rFonts w:cs="Fontext" w:hint="cs"/>
          <w:sz w:val="24"/>
          <w:szCs w:val="24"/>
          <w:rtl/>
        </w:rPr>
        <w:t>_______</w:t>
      </w:r>
    </w:p>
    <w:p w14:paraId="7DCEBCAB" w14:textId="77777777" w:rsidR="007060C6" w:rsidRDefault="007060C6" w:rsidP="009664FA">
      <w:pPr>
        <w:pStyle w:val="ListParagraph"/>
        <w:bidi/>
        <w:spacing w:after="0" w:line="288" w:lineRule="auto"/>
        <w:rPr>
          <w:rFonts w:cs="Fontext"/>
          <w:b/>
          <w:bCs/>
          <w:sz w:val="24"/>
          <w:szCs w:val="24"/>
          <w:u w:val="single"/>
          <w:rtl/>
        </w:rPr>
      </w:pPr>
    </w:p>
    <w:p w14:paraId="7F28E6C6" w14:textId="77777777" w:rsidR="009664FA" w:rsidRPr="007060C6" w:rsidRDefault="009664FA" w:rsidP="007060C6">
      <w:pPr>
        <w:pStyle w:val="ListParagraph"/>
        <w:bidi/>
        <w:spacing w:after="0" w:line="288" w:lineRule="auto"/>
        <w:rPr>
          <w:rFonts w:cs="Fontext"/>
          <w:sz w:val="24"/>
          <w:szCs w:val="24"/>
          <w:highlight w:val="yellow"/>
          <w:rtl/>
        </w:rPr>
      </w:pPr>
      <w:r w:rsidRPr="007060C6">
        <w:rPr>
          <w:rFonts w:cs="Fontext"/>
          <w:b/>
          <w:bCs/>
          <w:sz w:val="24"/>
          <w:szCs w:val="24"/>
          <w:highlight w:val="yellow"/>
          <w:u w:val="single"/>
          <w:rtl/>
        </w:rPr>
        <w:t>תשובה</w:t>
      </w:r>
      <w:r w:rsidRPr="007060C6">
        <w:rPr>
          <w:rFonts w:cs="Fontext" w:hint="cs"/>
          <w:b/>
          <w:bCs/>
          <w:sz w:val="24"/>
          <w:szCs w:val="24"/>
          <w:highlight w:val="yellow"/>
          <w:rtl/>
        </w:rPr>
        <w:t>:</w:t>
      </w:r>
      <w:r w:rsidRPr="007060C6">
        <w:rPr>
          <w:rFonts w:cs="Fontext"/>
          <w:sz w:val="24"/>
          <w:szCs w:val="24"/>
          <w:highlight w:val="yellow"/>
        </w:rPr>
        <w:t xml:space="preserve"> </w:t>
      </w:r>
      <w:r w:rsidR="00726FA3">
        <w:rPr>
          <w:rFonts w:cs="Fontext" w:hint="cs"/>
          <w:sz w:val="24"/>
          <w:szCs w:val="24"/>
          <w:highlight w:val="yellow"/>
          <w:rtl/>
        </w:rPr>
        <w:t>לכאורה התכוין ששניהם חם וכדו'.</w:t>
      </w:r>
    </w:p>
    <w:p w14:paraId="5F2A4778" w14:textId="77777777" w:rsidR="009664FA" w:rsidRPr="007060C6" w:rsidRDefault="009664FA" w:rsidP="009664FA">
      <w:pPr>
        <w:pStyle w:val="ListParagraph"/>
        <w:bidi/>
        <w:spacing w:after="0" w:line="288" w:lineRule="auto"/>
        <w:contextualSpacing w:val="0"/>
        <w:rPr>
          <w:rFonts w:cs="Fontext"/>
          <w:sz w:val="24"/>
          <w:szCs w:val="24"/>
          <w:highlight w:val="yellow"/>
          <w:rtl/>
        </w:rPr>
      </w:pPr>
      <w:r w:rsidRPr="007060C6">
        <w:rPr>
          <w:rFonts w:cs="Fontext"/>
          <w:sz w:val="24"/>
          <w:szCs w:val="24"/>
          <w:highlight w:val="yellow"/>
          <w:rtl/>
        </w:rPr>
        <w:t xml:space="preserve">1) </w:t>
      </w:r>
      <w:r w:rsidRPr="007060C6">
        <w:rPr>
          <w:rFonts w:cs="Fontext" w:hint="cs"/>
          <w:sz w:val="24"/>
          <w:szCs w:val="24"/>
          <w:highlight w:val="yellow"/>
          <w:rtl/>
        </w:rPr>
        <w:t>אם הוא ודאי כחוש.</w:t>
      </w:r>
    </w:p>
    <w:p w14:paraId="7404A513" w14:textId="77777777" w:rsidR="009664FA" w:rsidRPr="007060C6" w:rsidRDefault="009664FA" w:rsidP="009664FA">
      <w:pPr>
        <w:pStyle w:val="ListParagraph"/>
        <w:bidi/>
        <w:spacing w:after="0" w:line="288" w:lineRule="auto"/>
        <w:contextualSpacing w:val="0"/>
        <w:jc w:val="both"/>
        <w:rPr>
          <w:rFonts w:cs="Fontext"/>
          <w:sz w:val="24"/>
          <w:szCs w:val="24"/>
          <w:highlight w:val="yellow"/>
          <w:rtl/>
        </w:rPr>
      </w:pPr>
      <w:r w:rsidRPr="007060C6">
        <w:rPr>
          <w:rFonts w:cs="Fontext" w:hint="cs"/>
          <w:sz w:val="24"/>
          <w:szCs w:val="24"/>
          <w:highlight w:val="yellow"/>
          <w:rtl/>
        </w:rPr>
        <w:t xml:space="preserve">ראשונים: </w:t>
      </w:r>
      <w:r w:rsidRPr="007060C6">
        <w:rPr>
          <w:rFonts w:cs="Fontext" w:hint="cs"/>
          <w:sz w:val="24"/>
          <w:szCs w:val="24"/>
          <w:highlight w:val="yellow"/>
          <w:u w:val="single"/>
          <w:rtl/>
        </w:rPr>
        <w:t>רמב"ם</w:t>
      </w:r>
      <w:r w:rsidRPr="007060C6">
        <w:rPr>
          <w:rFonts w:cs="Fontext" w:hint="cs"/>
          <w:sz w:val="24"/>
          <w:szCs w:val="24"/>
          <w:highlight w:val="yellow"/>
          <w:rtl/>
        </w:rPr>
        <w:t xml:space="preserve">, מותר. </w:t>
      </w:r>
      <w:r w:rsidRPr="007060C6">
        <w:rPr>
          <w:rFonts w:cs="Fontext" w:hint="cs"/>
          <w:sz w:val="24"/>
          <w:szCs w:val="24"/>
          <w:highlight w:val="yellow"/>
          <w:u w:val="single"/>
          <w:rtl/>
        </w:rPr>
        <w:t>תוס</w:t>
      </w:r>
      <w:r w:rsidRPr="007060C6">
        <w:rPr>
          <w:rFonts w:cs="Fontext" w:hint="cs"/>
          <w:sz w:val="24"/>
          <w:szCs w:val="24"/>
          <w:highlight w:val="yellow"/>
          <w:rtl/>
        </w:rPr>
        <w:t xml:space="preserve">' (תרץ א'), נטילה. </w:t>
      </w:r>
      <w:r w:rsidRPr="007060C6">
        <w:rPr>
          <w:rFonts w:cs="Fontext" w:hint="cs"/>
          <w:sz w:val="24"/>
          <w:szCs w:val="24"/>
          <w:highlight w:val="yellow"/>
          <w:u w:val="single"/>
          <w:rtl/>
        </w:rPr>
        <w:t>ריטב"א</w:t>
      </w:r>
      <w:r w:rsidRPr="007060C6">
        <w:rPr>
          <w:rFonts w:cs="Fontext" w:hint="cs"/>
          <w:sz w:val="24"/>
          <w:szCs w:val="24"/>
          <w:highlight w:val="yellow"/>
          <w:rtl/>
        </w:rPr>
        <w:t xml:space="preserve">, קליפה. וכן </w:t>
      </w:r>
      <w:r w:rsidRPr="007060C6">
        <w:rPr>
          <w:rFonts w:cs="Fontext" w:hint="cs"/>
          <w:sz w:val="24"/>
          <w:szCs w:val="24"/>
          <w:highlight w:val="yellow"/>
          <w:u w:val="single"/>
          <w:rtl/>
        </w:rPr>
        <w:t>הרשב"א</w:t>
      </w:r>
      <w:r w:rsidRPr="007060C6">
        <w:rPr>
          <w:rFonts w:cs="Fontext" w:hint="cs"/>
          <w:sz w:val="24"/>
          <w:szCs w:val="24"/>
          <w:highlight w:val="yellow"/>
          <w:rtl/>
        </w:rPr>
        <w:t xml:space="preserve"> מעיקר הדין, וחושש לדאורייתא לנטילה. וי"א ששים, תוס' (תרץ ב').</w:t>
      </w:r>
    </w:p>
    <w:p w14:paraId="713DCBFA" w14:textId="77777777" w:rsidR="009664FA" w:rsidRPr="007060C6" w:rsidRDefault="009664FA" w:rsidP="009664FA">
      <w:pPr>
        <w:pStyle w:val="ListParagraph"/>
        <w:bidi/>
        <w:spacing w:after="0" w:line="288" w:lineRule="auto"/>
        <w:contextualSpacing w:val="0"/>
        <w:jc w:val="both"/>
        <w:rPr>
          <w:rFonts w:cs="Fontext"/>
          <w:sz w:val="24"/>
          <w:szCs w:val="24"/>
          <w:highlight w:val="yellow"/>
          <w:rtl/>
        </w:rPr>
      </w:pPr>
      <w:r w:rsidRPr="007060C6">
        <w:rPr>
          <w:rFonts w:cs="Fontext" w:hint="cs"/>
          <w:sz w:val="24"/>
          <w:szCs w:val="24"/>
          <w:highlight w:val="yellow"/>
          <w:rtl/>
        </w:rPr>
        <w:t xml:space="preserve">פוסקים: </w:t>
      </w:r>
      <w:r w:rsidRPr="007060C6">
        <w:rPr>
          <w:rFonts w:cs="Fontext" w:hint="cs"/>
          <w:sz w:val="24"/>
          <w:szCs w:val="24"/>
          <w:highlight w:val="yellow"/>
          <w:u w:val="single"/>
          <w:rtl/>
        </w:rPr>
        <w:t>מחבר</w:t>
      </w:r>
      <w:r w:rsidRPr="007060C6">
        <w:rPr>
          <w:rFonts w:cs="Fontext" w:hint="cs"/>
          <w:sz w:val="24"/>
          <w:szCs w:val="24"/>
          <w:highlight w:val="yellow"/>
          <w:rtl/>
        </w:rPr>
        <w:t xml:space="preserve">, נטילה. </w:t>
      </w:r>
      <w:r w:rsidRPr="007060C6">
        <w:rPr>
          <w:rFonts w:cs="Fontext" w:hint="cs"/>
          <w:sz w:val="24"/>
          <w:szCs w:val="24"/>
          <w:highlight w:val="yellow"/>
          <w:u w:val="single"/>
          <w:rtl/>
        </w:rPr>
        <w:t>רמ"א</w:t>
      </w:r>
      <w:r w:rsidRPr="007060C6">
        <w:rPr>
          <w:rFonts w:cs="Fontext" w:hint="cs"/>
          <w:sz w:val="24"/>
          <w:szCs w:val="24"/>
          <w:highlight w:val="yellow"/>
          <w:rtl/>
        </w:rPr>
        <w:t xml:space="preserve"> [כדאי' בש"ך, ורע"א], באיסור דאורייתא המנהג ששים ונטילה, ובאיסור דרבנן. רק נטילה. </w:t>
      </w:r>
      <w:r w:rsidRPr="007060C6">
        <w:rPr>
          <w:rFonts w:cs="Fontext" w:hint="cs"/>
          <w:sz w:val="24"/>
          <w:szCs w:val="24"/>
          <w:highlight w:val="yellow"/>
          <w:u w:val="single"/>
          <w:rtl/>
        </w:rPr>
        <w:t>מהרש"ל</w:t>
      </w:r>
      <w:r w:rsidRPr="007060C6">
        <w:rPr>
          <w:rFonts w:cs="Fontext" w:hint="cs"/>
          <w:sz w:val="24"/>
          <w:szCs w:val="24"/>
          <w:highlight w:val="yellow"/>
          <w:rtl/>
        </w:rPr>
        <w:t xml:space="preserve"> הו"ד בט"ז, ששים ונטילה.</w:t>
      </w:r>
    </w:p>
    <w:p w14:paraId="6AC71C3F" w14:textId="77777777" w:rsidR="009664FA" w:rsidRPr="007060C6" w:rsidRDefault="009664FA" w:rsidP="009664FA">
      <w:pPr>
        <w:pStyle w:val="ListParagraph"/>
        <w:bidi/>
        <w:spacing w:after="0" w:line="288" w:lineRule="auto"/>
        <w:contextualSpacing w:val="0"/>
        <w:rPr>
          <w:rFonts w:cs="Fontext"/>
          <w:sz w:val="24"/>
          <w:szCs w:val="24"/>
          <w:highlight w:val="yellow"/>
          <w:rtl/>
        </w:rPr>
      </w:pPr>
      <w:r w:rsidRPr="007060C6">
        <w:rPr>
          <w:rFonts w:cs="Fontext" w:hint="cs"/>
          <w:sz w:val="24"/>
          <w:szCs w:val="24"/>
          <w:highlight w:val="yellow"/>
          <w:rtl/>
        </w:rPr>
        <w:t>2) תלוי עם היתר מפטם האיסור: שהטור והמחבר והיש"ש והש"ך כ' להחמיר, משא"כ הט"ז.</w:t>
      </w:r>
    </w:p>
    <w:p w14:paraId="73938269" w14:textId="77777777" w:rsidR="009664FA" w:rsidRPr="007060C6" w:rsidRDefault="009664FA" w:rsidP="009664FA">
      <w:pPr>
        <w:pStyle w:val="ListParagraph"/>
        <w:bidi/>
        <w:spacing w:after="0" w:line="288" w:lineRule="auto"/>
        <w:contextualSpacing w:val="0"/>
        <w:rPr>
          <w:rFonts w:cs="Fontext"/>
          <w:sz w:val="24"/>
          <w:szCs w:val="24"/>
          <w:highlight w:val="yellow"/>
          <w:rtl/>
        </w:rPr>
      </w:pPr>
      <w:r w:rsidRPr="007060C6">
        <w:rPr>
          <w:rFonts w:cs="Fontext"/>
          <w:sz w:val="24"/>
          <w:szCs w:val="24"/>
          <w:highlight w:val="yellow"/>
          <w:rtl/>
        </w:rPr>
        <w:t xml:space="preserve">ולכן </w:t>
      </w:r>
      <w:r w:rsidRPr="007060C6">
        <w:rPr>
          <w:rFonts w:cs="Fontext" w:hint="cs"/>
          <w:sz w:val="24"/>
          <w:szCs w:val="24"/>
          <w:highlight w:val="yellow"/>
          <w:rtl/>
        </w:rPr>
        <w:t>לפי הט"ז, דינו כשאלה א' (ע"ש).</w:t>
      </w:r>
    </w:p>
    <w:p w14:paraId="7CFEFB24" w14:textId="77777777" w:rsidR="009664FA" w:rsidRPr="007060C6" w:rsidRDefault="009664FA" w:rsidP="009664FA">
      <w:pPr>
        <w:pStyle w:val="ListParagraph"/>
        <w:bidi/>
        <w:spacing w:after="0" w:line="288" w:lineRule="auto"/>
        <w:contextualSpacing w:val="0"/>
        <w:rPr>
          <w:rFonts w:cs="Fontext"/>
          <w:sz w:val="24"/>
          <w:szCs w:val="24"/>
          <w:highlight w:val="yellow"/>
          <w:rtl/>
        </w:rPr>
      </w:pPr>
      <w:r w:rsidRPr="007060C6">
        <w:rPr>
          <w:rFonts w:cs="Fontext"/>
          <w:sz w:val="24"/>
          <w:szCs w:val="24"/>
          <w:highlight w:val="yellow"/>
          <w:rtl/>
        </w:rPr>
        <w:t xml:space="preserve">לפי </w:t>
      </w:r>
      <w:r w:rsidRPr="007060C6">
        <w:rPr>
          <w:rFonts w:cs="Fontext" w:hint="cs"/>
          <w:sz w:val="24"/>
          <w:szCs w:val="24"/>
          <w:highlight w:val="yellow"/>
          <w:rtl/>
        </w:rPr>
        <w:t>המחמירים, דינו כשאלה ג' (ע"ש).</w:t>
      </w:r>
    </w:p>
    <w:p w14:paraId="5CF57DCD" w14:textId="77777777" w:rsidR="009664FA" w:rsidRPr="007060C6" w:rsidRDefault="009664FA" w:rsidP="009664FA">
      <w:pPr>
        <w:pStyle w:val="ListParagraph"/>
        <w:bidi/>
        <w:spacing w:after="0" w:line="288" w:lineRule="auto"/>
        <w:contextualSpacing w:val="0"/>
        <w:rPr>
          <w:rFonts w:cs="Fontext"/>
          <w:sz w:val="24"/>
          <w:szCs w:val="24"/>
          <w:highlight w:val="yellow"/>
          <w:rtl/>
        </w:rPr>
      </w:pPr>
      <w:r w:rsidRPr="007060C6">
        <w:rPr>
          <w:rFonts w:cs="Fontext"/>
          <w:sz w:val="24"/>
          <w:szCs w:val="24"/>
          <w:highlight w:val="yellow"/>
          <w:rtl/>
        </w:rPr>
        <w:t>3</w:t>
      </w:r>
      <w:r w:rsidRPr="007060C6">
        <w:rPr>
          <w:rFonts w:cs="Fontext" w:hint="cs"/>
          <w:sz w:val="24"/>
          <w:szCs w:val="24"/>
          <w:highlight w:val="yellow"/>
          <w:rtl/>
        </w:rPr>
        <w:t>) אם הוא ודאי שמן.</w:t>
      </w:r>
    </w:p>
    <w:p w14:paraId="50E806B3" w14:textId="77777777" w:rsidR="009664FA" w:rsidRPr="007060C6" w:rsidRDefault="009664FA" w:rsidP="005135A3">
      <w:pPr>
        <w:pStyle w:val="ListParagraph"/>
        <w:bidi/>
        <w:spacing w:after="0" w:line="288" w:lineRule="auto"/>
        <w:contextualSpacing w:val="0"/>
        <w:jc w:val="both"/>
        <w:rPr>
          <w:rFonts w:cs="Fontext"/>
          <w:sz w:val="24"/>
          <w:szCs w:val="24"/>
          <w:highlight w:val="yellow"/>
          <w:rtl/>
        </w:rPr>
      </w:pPr>
      <w:r w:rsidRPr="007060C6">
        <w:rPr>
          <w:rFonts w:cs="Fontext" w:hint="cs"/>
          <w:sz w:val="24"/>
          <w:szCs w:val="24"/>
          <w:highlight w:val="yellow"/>
          <w:rtl/>
        </w:rPr>
        <w:t xml:space="preserve">ראשונים: </w:t>
      </w:r>
      <w:r w:rsidRPr="007060C6">
        <w:rPr>
          <w:rFonts w:cs="Fontext" w:hint="cs"/>
          <w:sz w:val="24"/>
          <w:szCs w:val="24"/>
          <w:highlight w:val="yellow"/>
          <w:u w:val="single"/>
          <w:rtl/>
        </w:rPr>
        <w:t>ר</w:t>
      </w:r>
      <w:r w:rsidR="005135A3" w:rsidRPr="007060C6">
        <w:rPr>
          <w:rFonts w:cs="Fontext" w:hint="cs"/>
          <w:sz w:val="24"/>
          <w:szCs w:val="24"/>
          <w:highlight w:val="yellow"/>
          <w:u w:val="single"/>
          <w:rtl/>
        </w:rPr>
        <w:t>א"ה</w:t>
      </w:r>
      <w:r w:rsidRPr="007060C6">
        <w:rPr>
          <w:rFonts w:cs="Fontext" w:hint="cs"/>
          <w:sz w:val="24"/>
          <w:szCs w:val="24"/>
          <w:highlight w:val="yellow"/>
          <w:rtl/>
        </w:rPr>
        <w:t xml:space="preserve">, </w:t>
      </w:r>
      <w:r w:rsidR="005135A3" w:rsidRPr="007060C6">
        <w:rPr>
          <w:rFonts w:cs="Fontext" w:hint="cs"/>
          <w:sz w:val="24"/>
          <w:szCs w:val="24"/>
          <w:highlight w:val="yellow"/>
          <w:rtl/>
        </w:rPr>
        <w:t xml:space="preserve">אסור לגמרי [אפילו ששים לא מהני. וי"א שכ"ד הרמב"ם]. </w:t>
      </w:r>
      <w:r w:rsidR="005135A3" w:rsidRPr="007060C6">
        <w:rPr>
          <w:rFonts w:cs="Fontext" w:hint="cs"/>
          <w:sz w:val="24"/>
          <w:szCs w:val="24"/>
          <w:highlight w:val="yellow"/>
          <w:u w:val="single"/>
          <w:rtl/>
        </w:rPr>
        <w:t>תוס</w:t>
      </w:r>
      <w:r w:rsidR="005135A3" w:rsidRPr="007060C6">
        <w:rPr>
          <w:rFonts w:cs="Fontext" w:hint="cs"/>
          <w:sz w:val="24"/>
          <w:szCs w:val="24"/>
          <w:highlight w:val="yellow"/>
          <w:rtl/>
        </w:rPr>
        <w:t xml:space="preserve">', ששים. </w:t>
      </w:r>
      <w:r w:rsidR="005135A3" w:rsidRPr="007060C6">
        <w:rPr>
          <w:rFonts w:cs="Fontext" w:hint="cs"/>
          <w:sz w:val="24"/>
          <w:szCs w:val="24"/>
          <w:highlight w:val="yellow"/>
          <w:u w:val="single"/>
          <w:rtl/>
        </w:rPr>
        <w:t>רשב"א</w:t>
      </w:r>
      <w:r w:rsidR="005135A3" w:rsidRPr="007060C6">
        <w:rPr>
          <w:rFonts w:cs="Fontext" w:hint="cs"/>
          <w:sz w:val="24"/>
          <w:szCs w:val="24"/>
          <w:highlight w:val="yellow"/>
          <w:rtl/>
        </w:rPr>
        <w:t>, ששים וכדי נטילה.</w:t>
      </w:r>
    </w:p>
    <w:p w14:paraId="7055EA13" w14:textId="77777777" w:rsidR="005135A3" w:rsidRPr="007060C6" w:rsidRDefault="005135A3" w:rsidP="005135A3">
      <w:pPr>
        <w:pStyle w:val="ListParagraph"/>
        <w:bidi/>
        <w:spacing w:after="0" w:line="288" w:lineRule="auto"/>
        <w:contextualSpacing w:val="0"/>
        <w:jc w:val="both"/>
        <w:rPr>
          <w:rFonts w:cs="Fontext"/>
          <w:sz w:val="24"/>
          <w:szCs w:val="24"/>
          <w:highlight w:val="yellow"/>
          <w:rtl/>
        </w:rPr>
      </w:pPr>
      <w:r w:rsidRPr="007060C6">
        <w:rPr>
          <w:rFonts w:cs="Fontext" w:hint="cs"/>
          <w:sz w:val="24"/>
          <w:szCs w:val="24"/>
          <w:highlight w:val="yellow"/>
          <w:rtl/>
        </w:rPr>
        <w:t xml:space="preserve">פוסקים: </w:t>
      </w:r>
      <w:r w:rsidRPr="007060C6">
        <w:rPr>
          <w:rFonts w:cs="Fontext" w:hint="cs"/>
          <w:sz w:val="24"/>
          <w:szCs w:val="24"/>
          <w:highlight w:val="yellow"/>
          <w:u w:val="single"/>
          <w:rtl/>
        </w:rPr>
        <w:t>מחבר</w:t>
      </w:r>
      <w:r w:rsidRPr="007060C6">
        <w:rPr>
          <w:rFonts w:cs="Fontext" w:hint="cs"/>
          <w:sz w:val="24"/>
          <w:szCs w:val="24"/>
          <w:highlight w:val="yellow"/>
          <w:rtl/>
        </w:rPr>
        <w:t xml:space="preserve">, ששים וכדי נטילה. וכ"כ </w:t>
      </w:r>
      <w:r w:rsidRPr="007060C6">
        <w:rPr>
          <w:rFonts w:cs="Fontext" w:hint="cs"/>
          <w:sz w:val="24"/>
          <w:szCs w:val="24"/>
          <w:highlight w:val="yellow"/>
          <w:u w:val="single"/>
          <w:rtl/>
        </w:rPr>
        <w:t>הרמ"א</w:t>
      </w:r>
      <w:r w:rsidRPr="007060C6">
        <w:rPr>
          <w:rFonts w:cs="Fontext" w:hint="cs"/>
          <w:sz w:val="24"/>
          <w:szCs w:val="24"/>
          <w:highlight w:val="yellow"/>
          <w:rtl/>
        </w:rPr>
        <w:t xml:space="preserve">. וכ"פ </w:t>
      </w:r>
      <w:r w:rsidRPr="007060C6">
        <w:rPr>
          <w:rFonts w:cs="Fontext" w:hint="cs"/>
          <w:sz w:val="24"/>
          <w:szCs w:val="24"/>
          <w:highlight w:val="yellow"/>
          <w:u w:val="single"/>
          <w:rtl/>
        </w:rPr>
        <w:t>מהרש"ל</w:t>
      </w:r>
      <w:r w:rsidRPr="007060C6">
        <w:rPr>
          <w:rFonts w:cs="Fontext" w:hint="cs"/>
          <w:sz w:val="24"/>
          <w:szCs w:val="24"/>
          <w:highlight w:val="yellow"/>
          <w:rtl/>
        </w:rPr>
        <w:t xml:space="preserve"> הו"ד בט"ז.</w:t>
      </w:r>
    </w:p>
    <w:p w14:paraId="2B01CE12" w14:textId="77777777" w:rsidR="005135A3" w:rsidRPr="007060C6" w:rsidRDefault="005135A3" w:rsidP="005135A3">
      <w:pPr>
        <w:pStyle w:val="ListParagraph"/>
        <w:bidi/>
        <w:spacing w:after="0" w:line="288" w:lineRule="auto"/>
        <w:contextualSpacing w:val="0"/>
        <w:jc w:val="both"/>
        <w:rPr>
          <w:rFonts w:cs="Fontext"/>
          <w:sz w:val="24"/>
          <w:szCs w:val="24"/>
          <w:highlight w:val="yellow"/>
          <w:rtl/>
        </w:rPr>
      </w:pPr>
      <w:r w:rsidRPr="007060C6">
        <w:rPr>
          <w:rFonts w:cs="Fontext" w:hint="cs"/>
          <w:sz w:val="24"/>
          <w:szCs w:val="24"/>
          <w:highlight w:val="yellow"/>
          <w:rtl/>
        </w:rPr>
        <w:t>אם הוא סרך שמנונית.</w:t>
      </w:r>
    </w:p>
    <w:p w14:paraId="7F4B430E" w14:textId="77777777" w:rsidR="005135A3" w:rsidRPr="007060C6" w:rsidRDefault="005135A3" w:rsidP="005135A3">
      <w:pPr>
        <w:pStyle w:val="ListParagraph"/>
        <w:bidi/>
        <w:spacing w:after="0" w:line="288" w:lineRule="auto"/>
        <w:contextualSpacing w:val="0"/>
        <w:jc w:val="both"/>
        <w:rPr>
          <w:rFonts w:cs="Fontext"/>
          <w:sz w:val="24"/>
          <w:szCs w:val="24"/>
          <w:highlight w:val="yellow"/>
          <w:rtl/>
        </w:rPr>
      </w:pPr>
      <w:r w:rsidRPr="007060C6">
        <w:rPr>
          <w:rFonts w:cs="Fontext" w:hint="cs"/>
          <w:sz w:val="24"/>
          <w:szCs w:val="24"/>
          <w:highlight w:val="yellow"/>
          <w:rtl/>
        </w:rPr>
        <w:t xml:space="preserve">פוסקים: </w:t>
      </w:r>
      <w:r w:rsidRPr="007060C6">
        <w:rPr>
          <w:rFonts w:cs="Fontext" w:hint="cs"/>
          <w:sz w:val="24"/>
          <w:szCs w:val="24"/>
          <w:highlight w:val="yellow"/>
          <w:u w:val="single"/>
          <w:rtl/>
        </w:rPr>
        <w:t>מחבר</w:t>
      </w:r>
      <w:r w:rsidRPr="007060C6">
        <w:rPr>
          <w:rFonts w:cs="Fontext" w:hint="cs"/>
          <w:sz w:val="24"/>
          <w:szCs w:val="24"/>
          <w:highlight w:val="yellow"/>
          <w:rtl/>
        </w:rPr>
        <w:t xml:space="preserve">, ששים ונטילה. וכ"פ </w:t>
      </w:r>
      <w:r w:rsidRPr="007060C6">
        <w:rPr>
          <w:rFonts w:cs="Fontext" w:hint="cs"/>
          <w:sz w:val="24"/>
          <w:szCs w:val="24"/>
          <w:highlight w:val="yellow"/>
          <w:u w:val="single"/>
          <w:rtl/>
        </w:rPr>
        <w:t>מהרש"ל</w:t>
      </w:r>
      <w:r w:rsidRPr="007060C6">
        <w:rPr>
          <w:rFonts w:cs="Fontext" w:hint="cs"/>
          <w:sz w:val="24"/>
          <w:szCs w:val="24"/>
          <w:highlight w:val="yellow"/>
          <w:rtl/>
        </w:rPr>
        <w:t xml:space="preserve"> הו"ד בט"ז. ולפי </w:t>
      </w:r>
      <w:r w:rsidRPr="007060C6">
        <w:rPr>
          <w:rFonts w:cs="Fontext" w:hint="cs"/>
          <w:sz w:val="24"/>
          <w:szCs w:val="24"/>
          <w:highlight w:val="yellow"/>
          <w:u w:val="single"/>
          <w:rtl/>
        </w:rPr>
        <w:t>הרמ"א</w:t>
      </w:r>
      <w:r w:rsidRPr="007060C6">
        <w:rPr>
          <w:rFonts w:cs="Fontext" w:hint="cs"/>
          <w:sz w:val="24"/>
          <w:szCs w:val="24"/>
          <w:highlight w:val="yellow"/>
          <w:rtl/>
        </w:rPr>
        <w:t xml:space="preserve"> [כדאי' בש"ך, ורע"א], באיסור דאורייתא והפס"מ רק כדי נטילה. ובאיסור דרבנן ובהפסד קצת, רק כדי נטילה.</w:t>
      </w:r>
    </w:p>
    <w:p w14:paraId="05586AF9" w14:textId="77777777" w:rsidR="005135A3" w:rsidRPr="007060C6" w:rsidRDefault="005135A3" w:rsidP="005135A3">
      <w:pPr>
        <w:pStyle w:val="ListParagraph"/>
        <w:bidi/>
        <w:spacing w:after="0" w:line="288" w:lineRule="auto"/>
        <w:contextualSpacing w:val="0"/>
        <w:rPr>
          <w:rFonts w:cs="Fontext"/>
          <w:sz w:val="24"/>
          <w:szCs w:val="24"/>
          <w:highlight w:val="yellow"/>
          <w:rtl/>
        </w:rPr>
      </w:pPr>
      <w:r w:rsidRPr="007060C6">
        <w:rPr>
          <w:rFonts w:cs="Fontext" w:hint="cs"/>
          <w:sz w:val="24"/>
          <w:szCs w:val="24"/>
          <w:highlight w:val="yellow"/>
          <w:rtl/>
        </w:rPr>
        <w:t xml:space="preserve">והכל </w:t>
      </w:r>
      <w:r w:rsidRPr="007060C6">
        <w:rPr>
          <w:rFonts w:cs="Fontext"/>
          <w:sz w:val="24"/>
          <w:szCs w:val="24"/>
          <w:highlight w:val="yellow"/>
          <w:rtl/>
        </w:rPr>
        <w:t xml:space="preserve">חוץ </w:t>
      </w:r>
      <w:r w:rsidRPr="007060C6">
        <w:rPr>
          <w:rFonts w:cs="Fontext" w:hint="cs"/>
          <w:sz w:val="24"/>
          <w:szCs w:val="24"/>
          <w:highlight w:val="yellow"/>
          <w:rtl/>
        </w:rPr>
        <w:t>מגיד הנשה, שהוא רק קליפה. כדאי' בגמרא, והו"ד בט"ז.</w:t>
      </w:r>
    </w:p>
    <w:p w14:paraId="2C0C81BD" w14:textId="77777777" w:rsidR="009664FA" w:rsidRPr="007060C6" w:rsidRDefault="005135A3" w:rsidP="009664FA">
      <w:pPr>
        <w:pStyle w:val="ListParagraph"/>
        <w:bidi/>
        <w:spacing w:after="0" w:line="288" w:lineRule="auto"/>
        <w:contextualSpacing w:val="0"/>
        <w:rPr>
          <w:rFonts w:cs="Fontext"/>
          <w:sz w:val="24"/>
          <w:szCs w:val="24"/>
          <w:highlight w:val="yellow"/>
          <w:rtl/>
        </w:rPr>
      </w:pPr>
      <w:r w:rsidRPr="007060C6">
        <w:rPr>
          <w:rFonts w:cs="Fontext" w:hint="cs"/>
          <w:sz w:val="24"/>
          <w:szCs w:val="24"/>
          <w:highlight w:val="yellow"/>
          <w:rtl/>
        </w:rPr>
        <w:t>4) לא נאסרה.</w:t>
      </w:r>
    </w:p>
    <w:p w14:paraId="76D9FABC" w14:textId="77777777" w:rsidR="005135A3" w:rsidRPr="007060C6" w:rsidRDefault="005135A3" w:rsidP="00D22EB0">
      <w:pPr>
        <w:pStyle w:val="ListParagraph"/>
        <w:bidi/>
        <w:spacing w:after="0" w:line="288" w:lineRule="auto"/>
        <w:contextualSpacing w:val="0"/>
        <w:jc w:val="both"/>
        <w:rPr>
          <w:rFonts w:cs="Fontext"/>
          <w:sz w:val="24"/>
          <w:szCs w:val="24"/>
          <w:highlight w:val="yellow"/>
          <w:rtl/>
        </w:rPr>
      </w:pPr>
      <w:r w:rsidRPr="007060C6">
        <w:rPr>
          <w:rFonts w:cs="Fontext"/>
          <w:sz w:val="24"/>
          <w:szCs w:val="24"/>
          <w:highlight w:val="yellow"/>
          <w:rtl/>
        </w:rPr>
        <w:t>5</w:t>
      </w:r>
      <w:r w:rsidRPr="007060C6">
        <w:rPr>
          <w:rFonts w:cs="Fontext" w:hint="cs"/>
          <w:sz w:val="24"/>
          <w:szCs w:val="24"/>
          <w:highlight w:val="yellow"/>
          <w:rtl/>
        </w:rPr>
        <w:t xml:space="preserve">) אם הוא יבש, נאסרה רק כדי קליפה. אם יש קצת רטיבות, לפי הבני </w:t>
      </w:r>
      <w:r w:rsidR="00D22EB0" w:rsidRPr="007060C6">
        <w:rPr>
          <w:rFonts w:cs="Fontext" w:hint="cs"/>
          <w:sz w:val="24"/>
          <w:szCs w:val="24"/>
          <w:highlight w:val="yellow"/>
          <w:rtl/>
        </w:rPr>
        <w:t>אשכנז יש להחמיר בששים וכדי קליפה.</w:t>
      </w:r>
    </w:p>
    <w:p w14:paraId="2374FEA7" w14:textId="77777777" w:rsidR="007060C6" w:rsidRPr="007060C6" w:rsidRDefault="007060C6" w:rsidP="007060C6">
      <w:pPr>
        <w:pStyle w:val="ListParagraph"/>
        <w:bidi/>
        <w:spacing w:after="0" w:line="288" w:lineRule="auto"/>
        <w:contextualSpacing w:val="0"/>
        <w:jc w:val="both"/>
        <w:rPr>
          <w:rFonts w:cs="Fontext"/>
          <w:sz w:val="24"/>
          <w:szCs w:val="24"/>
          <w:highlight w:val="yellow"/>
          <w:rtl/>
        </w:rPr>
      </w:pPr>
      <w:r w:rsidRPr="007060C6">
        <w:rPr>
          <w:rFonts w:cs="Fontext"/>
          <w:sz w:val="24"/>
          <w:szCs w:val="24"/>
          <w:highlight w:val="yellow"/>
          <w:rtl/>
        </w:rPr>
        <w:t>6</w:t>
      </w:r>
      <w:r w:rsidRPr="007060C6">
        <w:rPr>
          <w:rFonts w:cs="Fontext" w:hint="cs"/>
          <w:sz w:val="24"/>
          <w:szCs w:val="24"/>
          <w:highlight w:val="yellow"/>
          <w:rtl/>
        </w:rPr>
        <w:t>) מחלוקת בין הרשב"א (להחמיר) ובין המהר"ם (להקל) אם איסור בלוע שהוא שומן הולך מחתיכה לחתיכה בלי רוטב. ור' נתנאל מסופק.</w:t>
      </w:r>
    </w:p>
    <w:p w14:paraId="5A5A05FD" w14:textId="77777777" w:rsidR="007060C6" w:rsidRPr="007060C6" w:rsidRDefault="007060C6" w:rsidP="007060C6">
      <w:pPr>
        <w:pStyle w:val="ListParagraph"/>
        <w:bidi/>
        <w:spacing w:after="0" w:line="288" w:lineRule="auto"/>
        <w:contextualSpacing w:val="0"/>
        <w:jc w:val="both"/>
        <w:rPr>
          <w:rFonts w:cs="Fontext"/>
          <w:sz w:val="24"/>
          <w:szCs w:val="24"/>
          <w:highlight w:val="yellow"/>
          <w:rtl/>
        </w:rPr>
      </w:pPr>
      <w:r w:rsidRPr="007060C6">
        <w:rPr>
          <w:rFonts w:cs="Fontext" w:hint="cs"/>
          <w:sz w:val="24"/>
          <w:szCs w:val="24"/>
          <w:highlight w:val="yellow"/>
          <w:rtl/>
        </w:rPr>
        <w:t>הלכה: המחבר פסק להחמיר, ששים ונטילה. ועי' הט"ז שפריך סתירות המחבר בין סעי' ז' לסעי' ט', בעינן זה. ומפרש הנקה"כ, כיון שהוא חומרא בסעי' ז', יש להחמיר [משא"כ סעי' ט'].</w:t>
      </w:r>
    </w:p>
    <w:p w14:paraId="4AA49307" w14:textId="77777777" w:rsidR="007060C6" w:rsidRDefault="007060C6" w:rsidP="007060C6">
      <w:pPr>
        <w:pStyle w:val="ListParagraph"/>
        <w:bidi/>
        <w:spacing w:after="0" w:line="288" w:lineRule="auto"/>
        <w:contextualSpacing w:val="0"/>
        <w:jc w:val="both"/>
        <w:rPr>
          <w:rFonts w:cs="Fontext"/>
          <w:sz w:val="24"/>
          <w:szCs w:val="24"/>
          <w:rtl/>
        </w:rPr>
      </w:pPr>
      <w:r w:rsidRPr="007060C6">
        <w:rPr>
          <w:rFonts w:cs="Fontext"/>
          <w:sz w:val="24"/>
          <w:szCs w:val="24"/>
          <w:highlight w:val="yellow"/>
          <w:rtl/>
        </w:rPr>
        <w:t>7</w:t>
      </w:r>
      <w:r w:rsidRPr="007060C6">
        <w:rPr>
          <w:rFonts w:cs="Fontext" w:hint="cs"/>
          <w:sz w:val="24"/>
          <w:szCs w:val="24"/>
          <w:highlight w:val="yellow"/>
          <w:rtl/>
        </w:rPr>
        <w:t>) הש"ך מספק עם הוא קליפה או ששים. והפת"ת הו"ד הנו"ב שכ' שהמג"א כ' להקל, שהוא רק כדי קליפה. ואין הספק של הש"ך מוציא מדי ודאי של המג"א (עי' המ"ב, שיש חולקים).</w:t>
      </w:r>
    </w:p>
    <w:p w14:paraId="26A93E66" w14:textId="77777777" w:rsidR="007060C6" w:rsidRDefault="007060C6" w:rsidP="007060C6">
      <w:pPr>
        <w:pStyle w:val="ListParagraph"/>
        <w:bidi/>
        <w:spacing w:after="0" w:line="288" w:lineRule="auto"/>
        <w:contextualSpacing w:val="0"/>
        <w:jc w:val="both"/>
        <w:rPr>
          <w:rFonts w:cs="Fontext"/>
          <w:sz w:val="24"/>
          <w:szCs w:val="24"/>
        </w:rPr>
      </w:pPr>
    </w:p>
    <w:p w14:paraId="45CB9423" w14:textId="77777777" w:rsidR="00E178FE" w:rsidRPr="00ED7BF2" w:rsidRDefault="00E178FE" w:rsidP="009664FA">
      <w:pPr>
        <w:pStyle w:val="ListParagraph"/>
        <w:numPr>
          <w:ilvl w:val="0"/>
          <w:numId w:val="1"/>
        </w:numPr>
        <w:bidi/>
        <w:spacing w:after="0" w:line="288" w:lineRule="auto"/>
        <w:contextualSpacing w:val="0"/>
        <w:rPr>
          <w:rFonts w:cs="Fontext"/>
          <w:sz w:val="24"/>
          <w:szCs w:val="24"/>
        </w:rPr>
      </w:pPr>
      <w:r w:rsidRPr="00ED7BF2">
        <w:rPr>
          <w:rFonts w:cs="Fontext" w:hint="cs"/>
          <w:sz w:val="24"/>
          <w:szCs w:val="24"/>
          <w:rtl/>
        </w:rPr>
        <w:t>אם יש ב' חתיכות שמנות, אחת סטייק בכשרות העד"ח, ואחת נבילה, מה הדין אם:</w:t>
      </w:r>
    </w:p>
    <w:p w14:paraId="2DFEEEB0" w14:textId="77777777" w:rsidR="00BB1371" w:rsidRPr="00ED7BF2" w:rsidRDefault="00F83159" w:rsidP="00BB1371">
      <w:pPr>
        <w:pStyle w:val="ListParagraph"/>
        <w:numPr>
          <w:ilvl w:val="0"/>
          <w:numId w:val="5"/>
        </w:numPr>
        <w:bidi/>
        <w:spacing w:after="0" w:line="288" w:lineRule="auto"/>
        <w:contextualSpacing w:val="0"/>
        <w:rPr>
          <w:rFonts w:cs="Fontext"/>
          <w:sz w:val="24"/>
          <w:szCs w:val="24"/>
        </w:rPr>
      </w:pPr>
      <w:r w:rsidRPr="00ED7BF2">
        <w:rPr>
          <w:rFonts w:cs="Fontext" w:hint="cs"/>
          <w:sz w:val="24"/>
          <w:szCs w:val="24"/>
          <w:rtl/>
        </w:rPr>
        <w:t>נפל סטייק חם על גבי נבילה קר</w:t>
      </w:r>
      <w:r w:rsidR="00BB1371" w:rsidRPr="00ED7BF2">
        <w:rPr>
          <w:rFonts w:cs="Fontext" w:hint="cs"/>
          <w:sz w:val="24"/>
          <w:szCs w:val="24"/>
          <w:rtl/>
        </w:rPr>
        <w:t>?</w:t>
      </w:r>
      <w:r w:rsidR="00E178FE" w:rsidRPr="00ED7BF2">
        <w:rPr>
          <w:rFonts w:cs="Fontext" w:hint="cs"/>
          <w:sz w:val="24"/>
          <w:szCs w:val="24"/>
          <w:rtl/>
        </w:rPr>
        <w:t xml:space="preserve"> </w:t>
      </w:r>
      <w:r w:rsidR="00BB1371" w:rsidRPr="00ED7BF2">
        <w:rPr>
          <w:rFonts w:cs="Fontext" w:hint="cs"/>
          <w:sz w:val="24"/>
          <w:szCs w:val="24"/>
          <w:rtl/>
        </w:rPr>
        <w:t>______</w:t>
      </w:r>
      <w:r w:rsidR="00E178FE" w:rsidRPr="00ED7BF2">
        <w:rPr>
          <w:rFonts w:cs="Fontext" w:hint="cs"/>
          <w:sz w:val="24"/>
          <w:szCs w:val="24"/>
          <w:rtl/>
        </w:rPr>
        <w:t>_________________</w:t>
      </w:r>
      <w:r w:rsidRPr="00ED7BF2">
        <w:rPr>
          <w:rFonts w:cs="Fontext" w:hint="cs"/>
          <w:sz w:val="24"/>
          <w:szCs w:val="24"/>
          <w:rtl/>
        </w:rPr>
        <w:t>__________________________</w:t>
      </w:r>
      <w:r w:rsidR="00ED7BF2">
        <w:rPr>
          <w:rFonts w:cs="Fontext" w:hint="cs"/>
          <w:sz w:val="24"/>
          <w:szCs w:val="24"/>
          <w:rtl/>
        </w:rPr>
        <w:t>______</w:t>
      </w:r>
    </w:p>
    <w:p w14:paraId="2817A5F6" w14:textId="77777777" w:rsidR="00BB1371" w:rsidRPr="00ED7BF2" w:rsidRDefault="00F83159" w:rsidP="00BB1371">
      <w:pPr>
        <w:pStyle w:val="ListParagraph"/>
        <w:numPr>
          <w:ilvl w:val="0"/>
          <w:numId w:val="5"/>
        </w:numPr>
        <w:bidi/>
        <w:spacing w:after="0" w:line="288" w:lineRule="auto"/>
        <w:contextualSpacing w:val="0"/>
        <w:rPr>
          <w:rFonts w:cs="Fontext"/>
          <w:sz w:val="24"/>
          <w:szCs w:val="24"/>
        </w:rPr>
      </w:pPr>
      <w:r w:rsidRPr="00ED7BF2">
        <w:rPr>
          <w:rFonts w:cs="Fontext" w:hint="cs"/>
          <w:sz w:val="24"/>
          <w:szCs w:val="24"/>
          <w:rtl/>
        </w:rPr>
        <w:t xml:space="preserve">נפל סטייק קר על נבילה חם על האש? </w:t>
      </w:r>
      <w:r w:rsidR="00BB1371" w:rsidRPr="00ED7BF2">
        <w:rPr>
          <w:rFonts w:cs="Fontext" w:hint="cs"/>
          <w:sz w:val="24"/>
          <w:szCs w:val="24"/>
          <w:rtl/>
        </w:rPr>
        <w:t>_______</w:t>
      </w:r>
      <w:r w:rsidRPr="00ED7BF2">
        <w:rPr>
          <w:rFonts w:cs="Fontext" w:hint="cs"/>
          <w:sz w:val="24"/>
          <w:szCs w:val="24"/>
          <w:rtl/>
        </w:rPr>
        <w:t>_______________________</w:t>
      </w:r>
      <w:r w:rsidR="00ED7BF2">
        <w:rPr>
          <w:rFonts w:cs="Fontext" w:hint="cs"/>
          <w:sz w:val="24"/>
          <w:szCs w:val="24"/>
          <w:rtl/>
        </w:rPr>
        <w:t>______________________</w:t>
      </w:r>
    </w:p>
    <w:p w14:paraId="2E46A7E8" w14:textId="77777777" w:rsidR="00BB1371" w:rsidRPr="00ED7BF2" w:rsidRDefault="00F83159" w:rsidP="00BB1371">
      <w:pPr>
        <w:pStyle w:val="ListParagraph"/>
        <w:numPr>
          <w:ilvl w:val="0"/>
          <w:numId w:val="5"/>
        </w:numPr>
        <w:bidi/>
        <w:spacing w:after="0" w:line="288" w:lineRule="auto"/>
        <w:contextualSpacing w:val="0"/>
        <w:rPr>
          <w:rFonts w:cs="Fontext"/>
          <w:sz w:val="24"/>
          <w:szCs w:val="24"/>
        </w:rPr>
      </w:pPr>
      <w:r w:rsidRPr="00ED7BF2">
        <w:rPr>
          <w:rFonts w:cs="Fontext" w:hint="cs"/>
          <w:sz w:val="24"/>
          <w:szCs w:val="24"/>
          <w:rtl/>
        </w:rPr>
        <w:t>נפל סטייק קר על נבילה חם על השלחן? _</w:t>
      </w:r>
      <w:r w:rsidR="00BB1371" w:rsidRPr="00ED7BF2">
        <w:rPr>
          <w:rFonts w:cs="Fontext" w:hint="cs"/>
          <w:sz w:val="24"/>
          <w:szCs w:val="24"/>
          <w:rtl/>
        </w:rPr>
        <w:t>______</w:t>
      </w:r>
      <w:r w:rsidRPr="00ED7BF2">
        <w:rPr>
          <w:rFonts w:cs="Fontext" w:hint="cs"/>
          <w:sz w:val="24"/>
          <w:szCs w:val="24"/>
          <w:rtl/>
        </w:rPr>
        <w:t>_____________________</w:t>
      </w:r>
      <w:r w:rsidR="00ED7BF2">
        <w:rPr>
          <w:rFonts w:cs="Fontext" w:hint="cs"/>
          <w:sz w:val="24"/>
          <w:szCs w:val="24"/>
          <w:rtl/>
        </w:rPr>
        <w:t>______________________</w:t>
      </w:r>
    </w:p>
    <w:p w14:paraId="67A44B71" w14:textId="77777777" w:rsidR="00F83159" w:rsidRPr="00ED7BF2" w:rsidRDefault="00F83159" w:rsidP="00E26633">
      <w:pPr>
        <w:pStyle w:val="ListParagraph"/>
        <w:numPr>
          <w:ilvl w:val="0"/>
          <w:numId w:val="5"/>
        </w:numPr>
        <w:bidi/>
        <w:spacing w:after="0" w:line="288" w:lineRule="auto"/>
        <w:contextualSpacing w:val="0"/>
        <w:rPr>
          <w:rFonts w:cs="Fontext"/>
          <w:sz w:val="24"/>
          <w:szCs w:val="24"/>
        </w:rPr>
      </w:pPr>
      <w:r w:rsidRPr="00ED7BF2">
        <w:rPr>
          <w:rFonts w:cs="Fontext" w:hint="cs"/>
          <w:sz w:val="24"/>
          <w:szCs w:val="24"/>
          <w:rtl/>
        </w:rPr>
        <w:t>נפל</w:t>
      </w:r>
      <w:r w:rsidRPr="00ED7BF2">
        <w:rPr>
          <w:rFonts w:cs="Fontext" w:hint="cs"/>
          <w:b/>
          <w:bCs/>
          <w:sz w:val="24"/>
          <w:szCs w:val="24"/>
          <w:rtl/>
        </w:rPr>
        <w:t xml:space="preserve"> </w:t>
      </w:r>
      <w:r w:rsidRPr="00ED7BF2">
        <w:rPr>
          <w:rFonts w:cs="Fontext" w:hint="cs"/>
          <w:sz w:val="24"/>
          <w:szCs w:val="24"/>
          <w:rtl/>
        </w:rPr>
        <w:t>סטייק בלוע בנבילה חם על גבי עוד סטייק קר? _</w:t>
      </w:r>
      <w:r w:rsidR="00BB1371" w:rsidRPr="00ED7BF2">
        <w:rPr>
          <w:rFonts w:cs="Fontext" w:hint="cs"/>
          <w:sz w:val="24"/>
          <w:szCs w:val="24"/>
          <w:rtl/>
        </w:rPr>
        <w:t>_____</w:t>
      </w:r>
      <w:r w:rsidRPr="00ED7BF2">
        <w:rPr>
          <w:rFonts w:cs="Fontext" w:hint="cs"/>
          <w:sz w:val="24"/>
          <w:szCs w:val="24"/>
          <w:rtl/>
        </w:rPr>
        <w:t>__________________</w:t>
      </w:r>
      <w:r w:rsidR="00ED7BF2">
        <w:rPr>
          <w:rFonts w:cs="Fontext" w:hint="cs"/>
          <w:sz w:val="24"/>
          <w:szCs w:val="24"/>
          <w:rtl/>
        </w:rPr>
        <w:t>___________________</w:t>
      </w:r>
    </w:p>
    <w:p w14:paraId="24EF17ED" w14:textId="77777777" w:rsidR="00E26633" w:rsidRPr="00ED7BF2" w:rsidRDefault="00E26633" w:rsidP="00E26633">
      <w:pPr>
        <w:pStyle w:val="ListParagraph"/>
        <w:numPr>
          <w:ilvl w:val="0"/>
          <w:numId w:val="5"/>
        </w:numPr>
        <w:bidi/>
        <w:spacing w:after="0" w:line="288" w:lineRule="auto"/>
        <w:contextualSpacing w:val="0"/>
        <w:rPr>
          <w:rFonts w:cs="Fontext"/>
          <w:sz w:val="24"/>
          <w:szCs w:val="24"/>
        </w:rPr>
      </w:pPr>
      <w:r w:rsidRPr="00ED7BF2">
        <w:rPr>
          <w:rFonts w:cs="Fontext" w:hint="cs"/>
          <w:sz w:val="24"/>
          <w:szCs w:val="24"/>
          <w:rtl/>
        </w:rPr>
        <w:t>זה בצד זה, והאיסור חם וההיתר קר? _______________________________</w:t>
      </w:r>
      <w:r w:rsidR="00ED7BF2">
        <w:rPr>
          <w:rFonts w:cs="Fontext" w:hint="cs"/>
          <w:sz w:val="24"/>
          <w:szCs w:val="24"/>
          <w:rtl/>
        </w:rPr>
        <w:t>______________________</w:t>
      </w:r>
    </w:p>
    <w:p w14:paraId="0375ABD4" w14:textId="77777777" w:rsidR="00E26633" w:rsidRDefault="00E26633" w:rsidP="00E26633">
      <w:pPr>
        <w:pStyle w:val="ListParagraph"/>
        <w:numPr>
          <w:ilvl w:val="0"/>
          <w:numId w:val="5"/>
        </w:numPr>
        <w:bidi/>
        <w:spacing w:after="120" w:line="288" w:lineRule="auto"/>
        <w:contextualSpacing w:val="0"/>
        <w:rPr>
          <w:rFonts w:cs="Fontext"/>
          <w:sz w:val="24"/>
          <w:szCs w:val="24"/>
        </w:rPr>
      </w:pPr>
      <w:r w:rsidRPr="00ED7BF2">
        <w:rPr>
          <w:rFonts w:cs="Fontext" w:hint="cs"/>
          <w:sz w:val="24"/>
          <w:szCs w:val="24"/>
          <w:rtl/>
        </w:rPr>
        <w:t>זה בצד זה, והאיסור קר וההיתר חם? _________________________________</w:t>
      </w:r>
      <w:r w:rsidR="00ED7BF2">
        <w:rPr>
          <w:rFonts w:cs="Fontext" w:hint="cs"/>
          <w:sz w:val="24"/>
          <w:szCs w:val="24"/>
          <w:rtl/>
        </w:rPr>
        <w:t>____________________</w:t>
      </w:r>
    </w:p>
    <w:p w14:paraId="544D977E" w14:textId="77777777" w:rsidR="007060C6" w:rsidRDefault="007060C6" w:rsidP="007060C6">
      <w:pPr>
        <w:bidi/>
        <w:spacing w:after="120" w:line="288" w:lineRule="auto"/>
        <w:ind w:left="720"/>
        <w:rPr>
          <w:rFonts w:cs="Fontext"/>
          <w:b/>
          <w:bCs/>
          <w:sz w:val="24"/>
          <w:szCs w:val="24"/>
          <w:u w:val="single"/>
          <w:rtl/>
        </w:rPr>
      </w:pPr>
    </w:p>
    <w:p w14:paraId="3FB98E72" w14:textId="77777777" w:rsidR="007060C6" w:rsidRPr="00726FA3" w:rsidRDefault="007060C6" w:rsidP="00726FA3">
      <w:pPr>
        <w:bidi/>
        <w:spacing w:after="120" w:line="288" w:lineRule="auto"/>
        <w:ind w:left="720"/>
        <w:jc w:val="both"/>
        <w:rPr>
          <w:rFonts w:cs="Fontext"/>
          <w:sz w:val="24"/>
          <w:szCs w:val="24"/>
          <w:highlight w:val="yellow"/>
          <w:rtl/>
        </w:rPr>
      </w:pPr>
      <w:r w:rsidRPr="00726FA3">
        <w:rPr>
          <w:rFonts w:cs="Fontext" w:hint="cs"/>
          <w:b/>
          <w:bCs/>
          <w:sz w:val="24"/>
          <w:szCs w:val="24"/>
          <w:highlight w:val="yellow"/>
          <w:u w:val="single"/>
          <w:rtl/>
        </w:rPr>
        <w:t>תשובה</w:t>
      </w:r>
      <w:r w:rsidRPr="00726FA3">
        <w:rPr>
          <w:rFonts w:cs="Fontext" w:hint="cs"/>
          <w:sz w:val="24"/>
          <w:szCs w:val="24"/>
          <w:highlight w:val="yellow"/>
          <w:rtl/>
        </w:rPr>
        <w:t xml:space="preserve">: </w:t>
      </w:r>
    </w:p>
    <w:p w14:paraId="4C9A84CE" w14:textId="77777777" w:rsidR="007060C6" w:rsidRPr="00726FA3" w:rsidRDefault="00726FA3" w:rsidP="00726FA3">
      <w:pPr>
        <w:bidi/>
        <w:spacing w:after="120" w:line="288" w:lineRule="auto"/>
        <w:ind w:left="720"/>
        <w:jc w:val="both"/>
        <w:rPr>
          <w:rFonts w:cs="Fontext"/>
          <w:sz w:val="24"/>
          <w:szCs w:val="24"/>
          <w:highlight w:val="yellow"/>
          <w:rtl/>
        </w:rPr>
      </w:pPr>
      <w:r w:rsidRPr="00726FA3">
        <w:rPr>
          <w:rFonts w:cs="Fontext" w:hint="cs"/>
          <w:sz w:val="24"/>
          <w:szCs w:val="24"/>
          <w:highlight w:val="yellow"/>
          <w:rtl/>
        </w:rPr>
        <w:t>1) תתאה גבר, ולכן רק כדי קליפה כיון דאמיקר לה בלע פורתא.</w:t>
      </w:r>
    </w:p>
    <w:p w14:paraId="5EE5A10F" w14:textId="77777777" w:rsidR="00726FA3" w:rsidRPr="00726FA3" w:rsidRDefault="00726FA3" w:rsidP="00726FA3">
      <w:pPr>
        <w:bidi/>
        <w:spacing w:after="120" w:line="288" w:lineRule="auto"/>
        <w:ind w:left="720"/>
        <w:jc w:val="both"/>
        <w:rPr>
          <w:rFonts w:cs="Fontext"/>
          <w:sz w:val="24"/>
          <w:szCs w:val="24"/>
          <w:highlight w:val="yellow"/>
          <w:rtl/>
        </w:rPr>
      </w:pPr>
      <w:r w:rsidRPr="00726FA3">
        <w:rPr>
          <w:rFonts w:cs="Fontext" w:hint="cs"/>
          <w:sz w:val="24"/>
          <w:szCs w:val="24"/>
          <w:highlight w:val="yellow"/>
          <w:rtl/>
        </w:rPr>
        <w:t>2) תלוי אם האיסור כחוש או שמן וכמה ההפסד, ויהיה תשובה כמו שאלה 4.</w:t>
      </w:r>
    </w:p>
    <w:p w14:paraId="2A60AE91" w14:textId="77777777" w:rsidR="00726FA3" w:rsidRPr="00726FA3" w:rsidRDefault="00726FA3" w:rsidP="00726FA3">
      <w:pPr>
        <w:bidi/>
        <w:spacing w:after="120" w:line="288" w:lineRule="auto"/>
        <w:ind w:left="720"/>
        <w:jc w:val="both"/>
        <w:rPr>
          <w:rFonts w:cs="Fontext"/>
          <w:sz w:val="24"/>
          <w:szCs w:val="24"/>
          <w:highlight w:val="yellow"/>
          <w:rtl/>
        </w:rPr>
      </w:pPr>
      <w:r w:rsidRPr="00726FA3">
        <w:rPr>
          <w:rFonts w:cs="Fontext" w:hint="cs"/>
          <w:sz w:val="24"/>
          <w:szCs w:val="24"/>
          <w:highlight w:val="yellow"/>
          <w:rtl/>
        </w:rPr>
        <w:t>3) תלוי בג' סוגיות: בהשאלה הנ"ל, שאלה 4. והוסיף הסוגיה של כלי שני. שאלה 3. והוסיף הסוגיה של דבר גוש. לרמ"א אין חומרא. אבל הש"ך הו"ד היש"ש להחמיר. והש"ך עצמו כ' צ"ע לדינא.</w:t>
      </w:r>
    </w:p>
    <w:p w14:paraId="5A15BCA7" w14:textId="77777777" w:rsidR="00726FA3" w:rsidRPr="00726FA3" w:rsidRDefault="00726FA3" w:rsidP="00726FA3">
      <w:pPr>
        <w:bidi/>
        <w:spacing w:after="120" w:line="288" w:lineRule="auto"/>
        <w:ind w:left="720"/>
        <w:jc w:val="both"/>
        <w:rPr>
          <w:rFonts w:cs="Fontext"/>
          <w:sz w:val="24"/>
          <w:szCs w:val="24"/>
          <w:highlight w:val="yellow"/>
          <w:rtl/>
        </w:rPr>
      </w:pPr>
      <w:r w:rsidRPr="00726FA3">
        <w:rPr>
          <w:rFonts w:cs="Fontext" w:hint="cs"/>
          <w:sz w:val="24"/>
          <w:szCs w:val="24"/>
          <w:highlight w:val="yellow"/>
          <w:rtl/>
        </w:rPr>
        <w:t>4) תלוי בהנ"ל. ולהוסיף, שאיסור בלוע אמרינן הש"ך אין אומרין דאמיקר לה בלע פורתא, ולכן לא צריך כלום. אבל רע"א נראה שחולק, וצריך כדי קליפה.</w:t>
      </w:r>
    </w:p>
    <w:p w14:paraId="0EF3338E" w14:textId="77777777" w:rsidR="00726FA3" w:rsidRPr="00726FA3" w:rsidRDefault="00726FA3" w:rsidP="00726FA3">
      <w:pPr>
        <w:bidi/>
        <w:spacing w:after="120" w:line="288" w:lineRule="auto"/>
        <w:ind w:left="720"/>
        <w:jc w:val="both"/>
        <w:rPr>
          <w:rFonts w:cs="Fontext"/>
          <w:sz w:val="24"/>
          <w:szCs w:val="24"/>
          <w:highlight w:val="yellow"/>
          <w:rtl/>
        </w:rPr>
      </w:pPr>
      <w:r w:rsidRPr="00726FA3">
        <w:rPr>
          <w:rFonts w:cs="Fontext"/>
          <w:sz w:val="24"/>
          <w:szCs w:val="24"/>
          <w:highlight w:val="yellow"/>
          <w:rtl/>
        </w:rPr>
        <w:t>5</w:t>
      </w:r>
      <w:r w:rsidRPr="00726FA3">
        <w:rPr>
          <w:rFonts w:cs="Fontext" w:hint="cs"/>
          <w:sz w:val="24"/>
          <w:szCs w:val="24"/>
          <w:highlight w:val="yellow"/>
          <w:rtl/>
        </w:rPr>
        <w:t>) לפי הרמ"א, הוא כמו הקר למה. ולכן ההיתר צריך רק כדי קליפה. אבל היש"ש פסק שההיתר (הדבר קר) צריך ששים [כמו מליחה], והט"ז כ' להקל בהפמ"ר.</w:t>
      </w:r>
    </w:p>
    <w:p w14:paraId="230D7CBE" w14:textId="77777777" w:rsidR="00726FA3" w:rsidRPr="007060C6" w:rsidRDefault="00726FA3" w:rsidP="00726FA3">
      <w:pPr>
        <w:bidi/>
        <w:spacing w:after="120" w:line="288" w:lineRule="auto"/>
        <w:ind w:left="720"/>
        <w:jc w:val="both"/>
        <w:rPr>
          <w:rFonts w:cs="Fontext"/>
          <w:sz w:val="24"/>
          <w:szCs w:val="24"/>
        </w:rPr>
      </w:pPr>
      <w:r w:rsidRPr="00726FA3">
        <w:rPr>
          <w:rFonts w:cs="Fontext"/>
          <w:sz w:val="24"/>
          <w:szCs w:val="24"/>
          <w:highlight w:val="yellow"/>
          <w:rtl/>
        </w:rPr>
        <w:t>6</w:t>
      </w:r>
      <w:r w:rsidRPr="00726FA3">
        <w:rPr>
          <w:rFonts w:cs="Fontext" w:hint="cs"/>
          <w:sz w:val="24"/>
          <w:szCs w:val="24"/>
          <w:highlight w:val="yellow"/>
          <w:rtl/>
        </w:rPr>
        <w:t>) רק כדי קליפה.</w:t>
      </w:r>
      <w:r>
        <w:rPr>
          <w:rFonts w:cs="Fontext" w:hint="cs"/>
          <w:sz w:val="24"/>
          <w:szCs w:val="24"/>
          <w:rtl/>
        </w:rPr>
        <w:t xml:space="preserve"> </w:t>
      </w:r>
    </w:p>
    <w:p w14:paraId="57775AAA" w14:textId="77777777" w:rsidR="007060C6" w:rsidRPr="00726FA3" w:rsidRDefault="007060C6" w:rsidP="007060C6">
      <w:pPr>
        <w:pStyle w:val="ListParagraph"/>
        <w:bidi/>
        <w:spacing w:after="120" w:line="288" w:lineRule="auto"/>
        <w:ind w:left="1080"/>
        <w:rPr>
          <w:rFonts w:cs="Fontext"/>
          <w:sz w:val="24"/>
          <w:szCs w:val="24"/>
        </w:rPr>
      </w:pPr>
    </w:p>
    <w:p w14:paraId="18DE1D34" w14:textId="77777777" w:rsidR="00A632D4" w:rsidRPr="00ED7BF2" w:rsidRDefault="00A632D4" w:rsidP="00A632D4">
      <w:pPr>
        <w:pStyle w:val="ListParagraph"/>
        <w:numPr>
          <w:ilvl w:val="0"/>
          <w:numId w:val="1"/>
        </w:numPr>
        <w:bidi/>
        <w:spacing w:after="120" w:line="288" w:lineRule="auto"/>
        <w:rPr>
          <w:rFonts w:cs="Fontext"/>
          <w:sz w:val="24"/>
          <w:szCs w:val="24"/>
        </w:rPr>
      </w:pPr>
      <w:r w:rsidRPr="00ED7BF2">
        <w:rPr>
          <w:rFonts w:cs="Fontext" w:hint="cs"/>
          <w:sz w:val="24"/>
          <w:szCs w:val="24"/>
          <w:rtl/>
        </w:rPr>
        <w:t>נפל חתיכת נבילה על גבי כשרה על האש:</w:t>
      </w:r>
    </w:p>
    <w:p w14:paraId="1C130785" w14:textId="77777777" w:rsidR="00A632D4" w:rsidRPr="00ED7BF2" w:rsidRDefault="00A632D4" w:rsidP="00A632D4">
      <w:pPr>
        <w:pStyle w:val="ListParagraph"/>
        <w:numPr>
          <w:ilvl w:val="0"/>
          <w:numId w:val="7"/>
        </w:numPr>
        <w:bidi/>
        <w:spacing w:after="120" w:line="288" w:lineRule="auto"/>
        <w:rPr>
          <w:rFonts w:cs="Fontext"/>
          <w:sz w:val="24"/>
          <w:szCs w:val="24"/>
        </w:rPr>
      </w:pPr>
      <w:r w:rsidRPr="00ED7BF2">
        <w:rPr>
          <w:rFonts w:cs="Fontext" w:hint="cs"/>
          <w:sz w:val="24"/>
          <w:szCs w:val="24"/>
          <w:rtl/>
        </w:rPr>
        <w:t>האם מהני ששים בנבילה כחוש? ___________________________________</w:t>
      </w:r>
      <w:r w:rsidR="00ED7BF2">
        <w:rPr>
          <w:rFonts w:cs="Fontext" w:hint="cs"/>
          <w:sz w:val="24"/>
          <w:szCs w:val="24"/>
          <w:rtl/>
        </w:rPr>
        <w:t>_____________________</w:t>
      </w:r>
      <w:r w:rsidRPr="00ED7BF2">
        <w:rPr>
          <w:rFonts w:cs="Fontext" w:hint="cs"/>
          <w:sz w:val="24"/>
          <w:szCs w:val="24"/>
          <w:rtl/>
        </w:rPr>
        <w:t xml:space="preserve"> ____________________________________________________</w:t>
      </w:r>
      <w:r w:rsidR="00ED7BF2">
        <w:rPr>
          <w:rFonts w:cs="Fontext" w:hint="cs"/>
          <w:sz w:val="24"/>
          <w:szCs w:val="24"/>
          <w:rtl/>
        </w:rPr>
        <w:t>__________________</w:t>
      </w:r>
      <w:r w:rsidR="00E47E79" w:rsidRPr="00ED7BF2">
        <w:rPr>
          <w:rFonts w:cs="Fontext" w:hint="cs"/>
          <w:sz w:val="24"/>
          <w:szCs w:val="24"/>
          <w:rtl/>
        </w:rPr>
        <w:t>____</w:t>
      </w:r>
      <w:r w:rsidRPr="00ED7BF2">
        <w:rPr>
          <w:rFonts w:cs="Fontext" w:hint="cs"/>
          <w:sz w:val="24"/>
          <w:szCs w:val="24"/>
          <w:rtl/>
        </w:rPr>
        <w:t>___</w:t>
      </w:r>
    </w:p>
    <w:p w14:paraId="21143290" w14:textId="77777777" w:rsidR="00A632D4" w:rsidRPr="00ED7BF2" w:rsidRDefault="00A632D4" w:rsidP="00A632D4">
      <w:pPr>
        <w:pStyle w:val="ListParagraph"/>
        <w:numPr>
          <w:ilvl w:val="0"/>
          <w:numId w:val="7"/>
        </w:numPr>
        <w:bidi/>
        <w:spacing w:after="120" w:line="288" w:lineRule="auto"/>
        <w:contextualSpacing w:val="0"/>
        <w:rPr>
          <w:rFonts w:cs="Fontext"/>
          <w:sz w:val="24"/>
          <w:szCs w:val="24"/>
        </w:rPr>
      </w:pPr>
      <w:r w:rsidRPr="00ED7BF2">
        <w:rPr>
          <w:rFonts w:cs="Fontext" w:hint="cs"/>
          <w:sz w:val="24"/>
          <w:szCs w:val="24"/>
          <w:rtl/>
        </w:rPr>
        <w:lastRenderedPageBreak/>
        <w:t>האם מהני ששים באיסור שמן? ___________________________________</w:t>
      </w:r>
      <w:r w:rsidR="00E47E79" w:rsidRPr="00ED7BF2">
        <w:rPr>
          <w:rFonts w:cs="Fontext" w:hint="cs"/>
          <w:sz w:val="24"/>
          <w:szCs w:val="24"/>
          <w:rtl/>
        </w:rPr>
        <w:t>__</w:t>
      </w:r>
      <w:r w:rsidR="00ED7BF2">
        <w:rPr>
          <w:rFonts w:cs="Fontext" w:hint="cs"/>
          <w:sz w:val="24"/>
          <w:szCs w:val="24"/>
          <w:rtl/>
        </w:rPr>
        <w:t>___________________</w:t>
      </w:r>
      <w:r w:rsidR="00E47E79" w:rsidRPr="00ED7BF2">
        <w:rPr>
          <w:rFonts w:cs="Fontext" w:hint="cs"/>
          <w:sz w:val="24"/>
          <w:szCs w:val="24"/>
          <w:rtl/>
        </w:rPr>
        <w:t xml:space="preserve"> </w:t>
      </w:r>
      <w:r w:rsidRPr="00ED7BF2">
        <w:rPr>
          <w:rFonts w:cs="Fontext" w:hint="cs"/>
          <w:sz w:val="24"/>
          <w:szCs w:val="24"/>
          <w:rtl/>
        </w:rPr>
        <w:t>____________________________________________________</w:t>
      </w:r>
      <w:r w:rsidR="00ED7BF2">
        <w:rPr>
          <w:rFonts w:cs="Fontext" w:hint="cs"/>
          <w:sz w:val="24"/>
          <w:szCs w:val="24"/>
          <w:rtl/>
        </w:rPr>
        <w:t>__________________</w:t>
      </w:r>
      <w:r w:rsidR="00E47E79" w:rsidRPr="00ED7BF2">
        <w:rPr>
          <w:rFonts w:cs="Fontext" w:hint="cs"/>
          <w:sz w:val="24"/>
          <w:szCs w:val="24"/>
          <w:rtl/>
        </w:rPr>
        <w:t>____</w:t>
      </w:r>
      <w:r w:rsidRPr="00ED7BF2">
        <w:rPr>
          <w:rFonts w:cs="Fontext" w:hint="cs"/>
          <w:sz w:val="24"/>
          <w:szCs w:val="24"/>
          <w:rtl/>
        </w:rPr>
        <w:t>___</w:t>
      </w:r>
    </w:p>
    <w:p w14:paraId="1EE48F76" w14:textId="77777777" w:rsidR="00B0183A" w:rsidRDefault="00B0183A" w:rsidP="00B0183A">
      <w:pPr>
        <w:bidi/>
        <w:spacing w:after="120" w:line="288" w:lineRule="auto"/>
        <w:ind w:left="720"/>
        <w:rPr>
          <w:rFonts w:cs="Fontext"/>
          <w:b/>
          <w:bCs/>
          <w:sz w:val="24"/>
          <w:szCs w:val="24"/>
          <w:u w:val="single"/>
          <w:rtl/>
        </w:rPr>
      </w:pPr>
    </w:p>
    <w:p w14:paraId="416070D8" w14:textId="77777777" w:rsidR="0027059E" w:rsidRPr="0027059E" w:rsidRDefault="00B0183A" w:rsidP="0027059E">
      <w:pPr>
        <w:bidi/>
        <w:spacing w:after="120" w:line="288" w:lineRule="auto"/>
        <w:ind w:left="720"/>
        <w:rPr>
          <w:rFonts w:cs="Fontext"/>
          <w:sz w:val="24"/>
          <w:szCs w:val="24"/>
          <w:highlight w:val="yellow"/>
          <w:rtl/>
        </w:rPr>
      </w:pPr>
      <w:r w:rsidRPr="0027059E">
        <w:rPr>
          <w:rFonts w:cs="Fontext" w:hint="cs"/>
          <w:b/>
          <w:bCs/>
          <w:sz w:val="24"/>
          <w:szCs w:val="24"/>
          <w:highlight w:val="yellow"/>
          <w:u w:val="single"/>
          <w:rtl/>
        </w:rPr>
        <w:t>תשובה</w:t>
      </w:r>
      <w:r w:rsidRPr="0027059E">
        <w:rPr>
          <w:rFonts w:cs="Fontext" w:hint="cs"/>
          <w:sz w:val="24"/>
          <w:szCs w:val="24"/>
          <w:highlight w:val="yellow"/>
          <w:rtl/>
        </w:rPr>
        <w:t xml:space="preserve">: </w:t>
      </w:r>
    </w:p>
    <w:p w14:paraId="2BD5D32E" w14:textId="77777777" w:rsidR="0027059E" w:rsidRPr="007060C6" w:rsidRDefault="0027059E" w:rsidP="0027059E">
      <w:pPr>
        <w:pStyle w:val="ListParagraph"/>
        <w:bidi/>
        <w:spacing w:after="0" w:line="288" w:lineRule="auto"/>
        <w:contextualSpacing w:val="0"/>
        <w:rPr>
          <w:rFonts w:cs="Fontext"/>
          <w:sz w:val="24"/>
          <w:szCs w:val="24"/>
          <w:highlight w:val="yellow"/>
          <w:rtl/>
        </w:rPr>
      </w:pPr>
      <w:r w:rsidRPr="0027059E">
        <w:rPr>
          <w:rFonts w:cs="Fontext"/>
          <w:sz w:val="24"/>
          <w:szCs w:val="24"/>
          <w:highlight w:val="yellow"/>
          <w:rtl/>
        </w:rPr>
        <w:t>1</w:t>
      </w:r>
      <w:r w:rsidRPr="007060C6">
        <w:rPr>
          <w:rFonts w:cs="Fontext"/>
          <w:sz w:val="24"/>
          <w:szCs w:val="24"/>
          <w:highlight w:val="yellow"/>
          <w:rtl/>
        </w:rPr>
        <w:t xml:space="preserve">) </w:t>
      </w:r>
      <w:r w:rsidRPr="007060C6">
        <w:rPr>
          <w:rFonts w:cs="Fontext" w:hint="cs"/>
          <w:sz w:val="24"/>
          <w:szCs w:val="24"/>
          <w:highlight w:val="yellow"/>
          <w:rtl/>
        </w:rPr>
        <w:t>אם הוא ודאי כחוש.</w:t>
      </w:r>
    </w:p>
    <w:p w14:paraId="451354D7" w14:textId="77777777" w:rsidR="0027059E" w:rsidRPr="007060C6" w:rsidRDefault="0027059E" w:rsidP="0027059E">
      <w:pPr>
        <w:pStyle w:val="ListParagraph"/>
        <w:bidi/>
        <w:spacing w:after="0" w:line="288" w:lineRule="auto"/>
        <w:contextualSpacing w:val="0"/>
        <w:jc w:val="both"/>
        <w:rPr>
          <w:rFonts w:cs="Fontext"/>
          <w:sz w:val="24"/>
          <w:szCs w:val="24"/>
          <w:highlight w:val="yellow"/>
          <w:rtl/>
        </w:rPr>
      </w:pPr>
      <w:r w:rsidRPr="007060C6">
        <w:rPr>
          <w:rFonts w:cs="Fontext" w:hint="cs"/>
          <w:sz w:val="24"/>
          <w:szCs w:val="24"/>
          <w:highlight w:val="yellow"/>
          <w:rtl/>
        </w:rPr>
        <w:t xml:space="preserve">ראשונים: </w:t>
      </w:r>
      <w:r w:rsidRPr="007060C6">
        <w:rPr>
          <w:rFonts w:cs="Fontext" w:hint="cs"/>
          <w:sz w:val="24"/>
          <w:szCs w:val="24"/>
          <w:highlight w:val="yellow"/>
          <w:u w:val="single"/>
          <w:rtl/>
        </w:rPr>
        <w:t>רמב"ם</w:t>
      </w:r>
      <w:r w:rsidRPr="007060C6">
        <w:rPr>
          <w:rFonts w:cs="Fontext" w:hint="cs"/>
          <w:sz w:val="24"/>
          <w:szCs w:val="24"/>
          <w:highlight w:val="yellow"/>
          <w:rtl/>
        </w:rPr>
        <w:t xml:space="preserve">, מותר. </w:t>
      </w:r>
      <w:r w:rsidRPr="007060C6">
        <w:rPr>
          <w:rFonts w:cs="Fontext" w:hint="cs"/>
          <w:sz w:val="24"/>
          <w:szCs w:val="24"/>
          <w:highlight w:val="yellow"/>
          <w:u w:val="single"/>
          <w:rtl/>
        </w:rPr>
        <w:t>תוס</w:t>
      </w:r>
      <w:r w:rsidRPr="007060C6">
        <w:rPr>
          <w:rFonts w:cs="Fontext" w:hint="cs"/>
          <w:sz w:val="24"/>
          <w:szCs w:val="24"/>
          <w:highlight w:val="yellow"/>
          <w:rtl/>
        </w:rPr>
        <w:t xml:space="preserve">' (תרץ א'), נטילה. </w:t>
      </w:r>
      <w:r w:rsidRPr="007060C6">
        <w:rPr>
          <w:rFonts w:cs="Fontext" w:hint="cs"/>
          <w:sz w:val="24"/>
          <w:szCs w:val="24"/>
          <w:highlight w:val="yellow"/>
          <w:u w:val="single"/>
          <w:rtl/>
        </w:rPr>
        <w:t>ריטב"א</w:t>
      </w:r>
      <w:r w:rsidRPr="007060C6">
        <w:rPr>
          <w:rFonts w:cs="Fontext" w:hint="cs"/>
          <w:sz w:val="24"/>
          <w:szCs w:val="24"/>
          <w:highlight w:val="yellow"/>
          <w:rtl/>
        </w:rPr>
        <w:t xml:space="preserve">, קליפה. וכן </w:t>
      </w:r>
      <w:r w:rsidRPr="007060C6">
        <w:rPr>
          <w:rFonts w:cs="Fontext" w:hint="cs"/>
          <w:sz w:val="24"/>
          <w:szCs w:val="24"/>
          <w:highlight w:val="yellow"/>
          <w:u w:val="single"/>
          <w:rtl/>
        </w:rPr>
        <w:t>הרשב"א</w:t>
      </w:r>
      <w:r w:rsidRPr="007060C6">
        <w:rPr>
          <w:rFonts w:cs="Fontext" w:hint="cs"/>
          <w:sz w:val="24"/>
          <w:szCs w:val="24"/>
          <w:highlight w:val="yellow"/>
          <w:rtl/>
        </w:rPr>
        <w:t xml:space="preserve"> מעיקר הדין, וחושש לדאורייתא לנטילה. וי"א ששים, תוס' (תרץ ב').</w:t>
      </w:r>
    </w:p>
    <w:p w14:paraId="11AAA0BD" w14:textId="77777777" w:rsidR="0027059E" w:rsidRPr="007060C6" w:rsidRDefault="0027059E" w:rsidP="0027059E">
      <w:pPr>
        <w:pStyle w:val="ListParagraph"/>
        <w:bidi/>
        <w:spacing w:after="0" w:line="288" w:lineRule="auto"/>
        <w:contextualSpacing w:val="0"/>
        <w:jc w:val="both"/>
        <w:rPr>
          <w:rFonts w:cs="Fontext"/>
          <w:sz w:val="24"/>
          <w:szCs w:val="24"/>
          <w:highlight w:val="yellow"/>
          <w:rtl/>
        </w:rPr>
      </w:pPr>
      <w:r w:rsidRPr="007060C6">
        <w:rPr>
          <w:rFonts w:cs="Fontext" w:hint="cs"/>
          <w:sz w:val="24"/>
          <w:szCs w:val="24"/>
          <w:highlight w:val="yellow"/>
          <w:rtl/>
        </w:rPr>
        <w:t xml:space="preserve">פוסקים: </w:t>
      </w:r>
      <w:r w:rsidRPr="007060C6">
        <w:rPr>
          <w:rFonts w:cs="Fontext" w:hint="cs"/>
          <w:sz w:val="24"/>
          <w:szCs w:val="24"/>
          <w:highlight w:val="yellow"/>
          <w:u w:val="single"/>
          <w:rtl/>
        </w:rPr>
        <w:t>מחבר</w:t>
      </w:r>
      <w:r w:rsidRPr="007060C6">
        <w:rPr>
          <w:rFonts w:cs="Fontext" w:hint="cs"/>
          <w:sz w:val="24"/>
          <w:szCs w:val="24"/>
          <w:highlight w:val="yellow"/>
          <w:rtl/>
        </w:rPr>
        <w:t xml:space="preserve">, נטילה. </w:t>
      </w:r>
      <w:r w:rsidRPr="007060C6">
        <w:rPr>
          <w:rFonts w:cs="Fontext" w:hint="cs"/>
          <w:sz w:val="24"/>
          <w:szCs w:val="24"/>
          <w:highlight w:val="yellow"/>
          <w:u w:val="single"/>
          <w:rtl/>
        </w:rPr>
        <w:t>רמ"א</w:t>
      </w:r>
      <w:r w:rsidRPr="007060C6">
        <w:rPr>
          <w:rFonts w:cs="Fontext" w:hint="cs"/>
          <w:sz w:val="24"/>
          <w:szCs w:val="24"/>
          <w:highlight w:val="yellow"/>
          <w:rtl/>
        </w:rPr>
        <w:t xml:space="preserve"> [כדאי' בש"ך, ורע"א], באיסור דאורייתא המנהג ששים ונטילה, ובאיסור דרבנן. רק נטילה. </w:t>
      </w:r>
      <w:r w:rsidRPr="007060C6">
        <w:rPr>
          <w:rFonts w:cs="Fontext" w:hint="cs"/>
          <w:sz w:val="24"/>
          <w:szCs w:val="24"/>
          <w:highlight w:val="yellow"/>
          <w:u w:val="single"/>
          <w:rtl/>
        </w:rPr>
        <w:t>מהרש"ל</w:t>
      </w:r>
      <w:r w:rsidRPr="007060C6">
        <w:rPr>
          <w:rFonts w:cs="Fontext" w:hint="cs"/>
          <w:sz w:val="24"/>
          <w:szCs w:val="24"/>
          <w:highlight w:val="yellow"/>
          <w:rtl/>
        </w:rPr>
        <w:t xml:space="preserve"> הו"ד בט"ז, ששים ונטילה.</w:t>
      </w:r>
    </w:p>
    <w:p w14:paraId="59E523F6" w14:textId="77777777" w:rsidR="0027059E" w:rsidRDefault="0027059E" w:rsidP="0027059E">
      <w:pPr>
        <w:pStyle w:val="ListParagraph"/>
        <w:bidi/>
        <w:spacing w:after="0" w:line="288" w:lineRule="auto"/>
        <w:contextualSpacing w:val="0"/>
        <w:rPr>
          <w:rFonts w:cs="Fontext"/>
          <w:sz w:val="24"/>
          <w:szCs w:val="24"/>
          <w:highlight w:val="yellow"/>
          <w:rtl/>
        </w:rPr>
      </w:pPr>
    </w:p>
    <w:p w14:paraId="46A18223" w14:textId="77777777" w:rsidR="0027059E" w:rsidRPr="0027059E" w:rsidRDefault="0027059E" w:rsidP="0027059E">
      <w:pPr>
        <w:pStyle w:val="ListParagraph"/>
        <w:bidi/>
        <w:spacing w:after="0" w:line="288" w:lineRule="auto"/>
        <w:contextualSpacing w:val="0"/>
        <w:rPr>
          <w:rFonts w:cs="Fontext"/>
          <w:sz w:val="24"/>
          <w:szCs w:val="24"/>
          <w:highlight w:val="yellow"/>
          <w:rtl/>
        </w:rPr>
      </w:pPr>
      <w:r>
        <w:rPr>
          <w:rFonts w:cs="Fontext" w:hint="cs"/>
          <w:sz w:val="24"/>
          <w:szCs w:val="24"/>
          <w:highlight w:val="yellow"/>
          <w:rtl/>
        </w:rPr>
        <w:t xml:space="preserve">2) </w:t>
      </w:r>
      <w:r w:rsidRPr="0027059E">
        <w:rPr>
          <w:rFonts w:cs="Fontext" w:hint="cs"/>
          <w:sz w:val="24"/>
          <w:szCs w:val="24"/>
          <w:highlight w:val="yellow"/>
          <w:rtl/>
        </w:rPr>
        <w:t>אם הוא ודאי שמן.</w:t>
      </w:r>
    </w:p>
    <w:p w14:paraId="3D0A5687" w14:textId="77777777" w:rsidR="0027059E" w:rsidRPr="0027059E" w:rsidRDefault="0027059E" w:rsidP="0027059E">
      <w:pPr>
        <w:pStyle w:val="ListParagraph"/>
        <w:bidi/>
        <w:spacing w:after="0" w:line="288" w:lineRule="auto"/>
        <w:contextualSpacing w:val="0"/>
        <w:rPr>
          <w:rFonts w:cs="Fontext"/>
          <w:sz w:val="24"/>
          <w:szCs w:val="24"/>
          <w:highlight w:val="yellow"/>
          <w:rtl/>
        </w:rPr>
      </w:pPr>
      <w:r w:rsidRPr="0027059E">
        <w:rPr>
          <w:rFonts w:cs="Fontext" w:hint="cs"/>
          <w:sz w:val="24"/>
          <w:szCs w:val="24"/>
          <w:highlight w:val="yellow"/>
          <w:rtl/>
        </w:rPr>
        <w:t xml:space="preserve">ראשונים: </w:t>
      </w:r>
      <w:r w:rsidRPr="0027059E">
        <w:rPr>
          <w:rFonts w:cs="Fontext" w:hint="cs"/>
          <w:sz w:val="24"/>
          <w:szCs w:val="24"/>
          <w:highlight w:val="yellow"/>
          <w:u w:val="single"/>
          <w:rtl/>
        </w:rPr>
        <w:t>רא"ה</w:t>
      </w:r>
      <w:r w:rsidRPr="0027059E">
        <w:rPr>
          <w:rFonts w:cs="Fontext" w:hint="cs"/>
          <w:sz w:val="24"/>
          <w:szCs w:val="24"/>
          <w:highlight w:val="yellow"/>
          <w:rtl/>
        </w:rPr>
        <w:t xml:space="preserve">, אסור לגמרי [אפילו ששים לא מהני. וי"א שכ"ד הרמב"ם]. </w:t>
      </w:r>
      <w:r w:rsidRPr="0027059E">
        <w:rPr>
          <w:rFonts w:cs="Fontext" w:hint="cs"/>
          <w:sz w:val="24"/>
          <w:szCs w:val="24"/>
          <w:highlight w:val="yellow"/>
          <w:u w:val="single"/>
          <w:rtl/>
        </w:rPr>
        <w:t>תוס</w:t>
      </w:r>
      <w:r w:rsidRPr="0027059E">
        <w:rPr>
          <w:rFonts w:cs="Fontext" w:hint="cs"/>
          <w:sz w:val="24"/>
          <w:szCs w:val="24"/>
          <w:highlight w:val="yellow"/>
          <w:rtl/>
        </w:rPr>
        <w:t xml:space="preserve">', ששים. </w:t>
      </w:r>
      <w:r w:rsidRPr="0027059E">
        <w:rPr>
          <w:rFonts w:cs="Fontext" w:hint="cs"/>
          <w:sz w:val="24"/>
          <w:szCs w:val="24"/>
          <w:highlight w:val="yellow"/>
          <w:u w:val="single"/>
          <w:rtl/>
        </w:rPr>
        <w:t>רשב"א</w:t>
      </w:r>
      <w:r w:rsidRPr="0027059E">
        <w:rPr>
          <w:rFonts w:cs="Fontext" w:hint="cs"/>
          <w:sz w:val="24"/>
          <w:szCs w:val="24"/>
          <w:highlight w:val="yellow"/>
          <w:rtl/>
        </w:rPr>
        <w:t>, ששים וכדי נטילה.</w:t>
      </w:r>
    </w:p>
    <w:p w14:paraId="50A63C67" w14:textId="77777777" w:rsidR="0027059E" w:rsidRDefault="0027059E" w:rsidP="0027059E">
      <w:pPr>
        <w:bidi/>
        <w:spacing w:after="120" w:line="288" w:lineRule="auto"/>
        <w:ind w:left="720"/>
        <w:rPr>
          <w:rFonts w:cs="Fontext"/>
          <w:sz w:val="24"/>
          <w:szCs w:val="24"/>
          <w:rtl/>
        </w:rPr>
      </w:pPr>
      <w:r w:rsidRPr="0027059E">
        <w:rPr>
          <w:rFonts w:cs="Fontext" w:hint="cs"/>
          <w:sz w:val="24"/>
          <w:szCs w:val="24"/>
          <w:highlight w:val="yellow"/>
          <w:rtl/>
        </w:rPr>
        <w:t xml:space="preserve">פוסקים: </w:t>
      </w:r>
      <w:r w:rsidRPr="0027059E">
        <w:rPr>
          <w:rFonts w:cs="Fontext" w:hint="cs"/>
          <w:sz w:val="24"/>
          <w:szCs w:val="24"/>
          <w:highlight w:val="yellow"/>
          <w:u w:val="single"/>
          <w:rtl/>
        </w:rPr>
        <w:t>מחבר</w:t>
      </w:r>
      <w:r w:rsidRPr="0027059E">
        <w:rPr>
          <w:rFonts w:cs="Fontext" w:hint="cs"/>
          <w:sz w:val="24"/>
          <w:szCs w:val="24"/>
          <w:highlight w:val="yellow"/>
          <w:rtl/>
        </w:rPr>
        <w:t xml:space="preserve">, ששים וכדי נטילה. וכ"כ </w:t>
      </w:r>
      <w:r w:rsidRPr="0027059E">
        <w:rPr>
          <w:rFonts w:cs="Fontext" w:hint="cs"/>
          <w:sz w:val="24"/>
          <w:szCs w:val="24"/>
          <w:highlight w:val="yellow"/>
          <w:u w:val="single"/>
          <w:rtl/>
        </w:rPr>
        <w:t>הרמ"א</w:t>
      </w:r>
      <w:r w:rsidRPr="0027059E">
        <w:rPr>
          <w:rFonts w:cs="Fontext" w:hint="cs"/>
          <w:sz w:val="24"/>
          <w:szCs w:val="24"/>
          <w:highlight w:val="yellow"/>
          <w:rtl/>
        </w:rPr>
        <w:t xml:space="preserve">. וכ"פ </w:t>
      </w:r>
      <w:r w:rsidRPr="0027059E">
        <w:rPr>
          <w:rFonts w:cs="Fontext" w:hint="cs"/>
          <w:sz w:val="24"/>
          <w:szCs w:val="24"/>
          <w:highlight w:val="yellow"/>
          <w:u w:val="single"/>
          <w:rtl/>
        </w:rPr>
        <w:t>מהרש"ל</w:t>
      </w:r>
      <w:r w:rsidRPr="0027059E">
        <w:rPr>
          <w:rFonts w:cs="Fontext" w:hint="cs"/>
          <w:sz w:val="24"/>
          <w:szCs w:val="24"/>
          <w:highlight w:val="yellow"/>
          <w:rtl/>
        </w:rPr>
        <w:t xml:space="preserve"> הו"ד בט"ז.</w:t>
      </w:r>
    </w:p>
    <w:p w14:paraId="14682093" w14:textId="77777777" w:rsidR="0027059E" w:rsidRPr="0027059E" w:rsidRDefault="0027059E" w:rsidP="0027059E">
      <w:pPr>
        <w:bidi/>
        <w:spacing w:after="120" w:line="288" w:lineRule="auto"/>
        <w:ind w:left="720"/>
        <w:rPr>
          <w:rFonts w:cs="Fontext"/>
          <w:sz w:val="24"/>
          <w:szCs w:val="24"/>
          <w:rtl/>
        </w:rPr>
      </w:pPr>
      <w:r w:rsidRPr="0027059E">
        <w:rPr>
          <w:rFonts w:cs="Fontext" w:hint="cs"/>
          <w:sz w:val="24"/>
          <w:szCs w:val="24"/>
          <w:highlight w:val="yellow"/>
          <w:rtl/>
        </w:rPr>
        <w:t>אם הוא סרך שמנונית.</w:t>
      </w:r>
    </w:p>
    <w:p w14:paraId="79B6631E" w14:textId="77777777" w:rsidR="0027059E" w:rsidRPr="007060C6" w:rsidRDefault="0027059E" w:rsidP="0027059E">
      <w:pPr>
        <w:pStyle w:val="ListParagraph"/>
        <w:bidi/>
        <w:spacing w:after="0" w:line="288" w:lineRule="auto"/>
        <w:contextualSpacing w:val="0"/>
        <w:jc w:val="both"/>
        <w:rPr>
          <w:rFonts w:cs="Fontext"/>
          <w:sz w:val="24"/>
          <w:szCs w:val="24"/>
          <w:highlight w:val="yellow"/>
          <w:rtl/>
        </w:rPr>
      </w:pPr>
      <w:r w:rsidRPr="007060C6">
        <w:rPr>
          <w:rFonts w:cs="Fontext" w:hint="cs"/>
          <w:sz w:val="24"/>
          <w:szCs w:val="24"/>
          <w:highlight w:val="yellow"/>
          <w:rtl/>
        </w:rPr>
        <w:t xml:space="preserve">פוסקים: </w:t>
      </w:r>
      <w:r w:rsidRPr="007060C6">
        <w:rPr>
          <w:rFonts w:cs="Fontext" w:hint="cs"/>
          <w:sz w:val="24"/>
          <w:szCs w:val="24"/>
          <w:highlight w:val="yellow"/>
          <w:u w:val="single"/>
          <w:rtl/>
        </w:rPr>
        <w:t>מחבר</w:t>
      </w:r>
      <w:r w:rsidRPr="007060C6">
        <w:rPr>
          <w:rFonts w:cs="Fontext" w:hint="cs"/>
          <w:sz w:val="24"/>
          <w:szCs w:val="24"/>
          <w:highlight w:val="yellow"/>
          <w:rtl/>
        </w:rPr>
        <w:t xml:space="preserve">, ששים ונטילה. וכ"פ </w:t>
      </w:r>
      <w:r w:rsidRPr="007060C6">
        <w:rPr>
          <w:rFonts w:cs="Fontext" w:hint="cs"/>
          <w:sz w:val="24"/>
          <w:szCs w:val="24"/>
          <w:highlight w:val="yellow"/>
          <w:u w:val="single"/>
          <w:rtl/>
        </w:rPr>
        <w:t>מהרש"ל</w:t>
      </w:r>
      <w:r w:rsidRPr="007060C6">
        <w:rPr>
          <w:rFonts w:cs="Fontext" w:hint="cs"/>
          <w:sz w:val="24"/>
          <w:szCs w:val="24"/>
          <w:highlight w:val="yellow"/>
          <w:rtl/>
        </w:rPr>
        <w:t xml:space="preserve"> הו"ד בט"ז. ולפי </w:t>
      </w:r>
      <w:r w:rsidRPr="007060C6">
        <w:rPr>
          <w:rFonts w:cs="Fontext" w:hint="cs"/>
          <w:sz w:val="24"/>
          <w:szCs w:val="24"/>
          <w:highlight w:val="yellow"/>
          <w:u w:val="single"/>
          <w:rtl/>
        </w:rPr>
        <w:t>הרמ"א</w:t>
      </w:r>
      <w:r w:rsidRPr="007060C6">
        <w:rPr>
          <w:rFonts w:cs="Fontext" w:hint="cs"/>
          <w:sz w:val="24"/>
          <w:szCs w:val="24"/>
          <w:highlight w:val="yellow"/>
          <w:rtl/>
        </w:rPr>
        <w:t xml:space="preserve"> [כדאי' בש"ך, ורע"א], באיסור דאורייתא והפס"מ רק כדי נטילה. ובאיסור דרבנן ובהפסד קצת, רק כדי נטילה.</w:t>
      </w:r>
    </w:p>
    <w:p w14:paraId="65056D2F" w14:textId="77777777" w:rsidR="0027059E" w:rsidRPr="007060C6" w:rsidRDefault="0027059E" w:rsidP="0027059E">
      <w:pPr>
        <w:pStyle w:val="ListParagraph"/>
        <w:bidi/>
        <w:spacing w:after="0" w:line="288" w:lineRule="auto"/>
        <w:contextualSpacing w:val="0"/>
        <w:rPr>
          <w:rFonts w:cs="Fontext"/>
          <w:sz w:val="24"/>
          <w:szCs w:val="24"/>
          <w:highlight w:val="yellow"/>
          <w:rtl/>
        </w:rPr>
      </w:pPr>
      <w:r w:rsidRPr="007060C6">
        <w:rPr>
          <w:rFonts w:cs="Fontext" w:hint="cs"/>
          <w:sz w:val="24"/>
          <w:szCs w:val="24"/>
          <w:highlight w:val="yellow"/>
          <w:rtl/>
        </w:rPr>
        <w:t xml:space="preserve">והכל </w:t>
      </w:r>
      <w:r w:rsidRPr="007060C6">
        <w:rPr>
          <w:rFonts w:cs="Fontext"/>
          <w:sz w:val="24"/>
          <w:szCs w:val="24"/>
          <w:highlight w:val="yellow"/>
          <w:rtl/>
        </w:rPr>
        <w:t xml:space="preserve">חוץ </w:t>
      </w:r>
      <w:r w:rsidRPr="007060C6">
        <w:rPr>
          <w:rFonts w:cs="Fontext" w:hint="cs"/>
          <w:sz w:val="24"/>
          <w:szCs w:val="24"/>
          <w:highlight w:val="yellow"/>
          <w:rtl/>
        </w:rPr>
        <w:t>מגיד הנשה, שהוא רק קליפה. כדאי' בגמרא, והו"ד בט"ז.</w:t>
      </w:r>
    </w:p>
    <w:p w14:paraId="1C3A8482" w14:textId="77777777" w:rsidR="00B0183A" w:rsidRPr="00B0183A" w:rsidRDefault="00B0183A" w:rsidP="00B0183A">
      <w:pPr>
        <w:bidi/>
        <w:spacing w:after="120" w:line="288" w:lineRule="auto"/>
        <w:ind w:left="720"/>
        <w:rPr>
          <w:rFonts w:cs="Fontext"/>
          <w:sz w:val="24"/>
          <w:szCs w:val="24"/>
        </w:rPr>
      </w:pPr>
    </w:p>
    <w:p w14:paraId="0BFA404D" w14:textId="77777777" w:rsidR="00E26633" w:rsidRPr="00ED7BF2" w:rsidRDefault="005605F2" w:rsidP="00B0183A">
      <w:pPr>
        <w:pStyle w:val="ListParagraph"/>
        <w:numPr>
          <w:ilvl w:val="0"/>
          <w:numId w:val="1"/>
        </w:numPr>
        <w:bidi/>
        <w:spacing w:after="120" w:line="288" w:lineRule="auto"/>
        <w:contextualSpacing w:val="0"/>
        <w:rPr>
          <w:rFonts w:cs="Fontext"/>
          <w:sz w:val="24"/>
          <w:szCs w:val="24"/>
        </w:rPr>
      </w:pPr>
      <w:r w:rsidRPr="00ED7BF2">
        <w:rPr>
          <w:rFonts w:cs="Fontext" w:hint="cs"/>
          <w:sz w:val="24"/>
          <w:szCs w:val="24"/>
          <w:rtl/>
        </w:rPr>
        <w:t>לפי הרמ"א, שאין אנו בקיאין בין כחוש לשמן, מתי יש להקל בנטילה בצלי, וקליפה במליחה? ____________________________________________________</w:t>
      </w:r>
      <w:r w:rsidR="00ED7BF2">
        <w:rPr>
          <w:rFonts w:cs="Fontext" w:hint="cs"/>
          <w:sz w:val="24"/>
          <w:szCs w:val="24"/>
          <w:rtl/>
        </w:rPr>
        <w:t>_______</w:t>
      </w:r>
      <w:r w:rsidR="00E47E79" w:rsidRPr="00ED7BF2">
        <w:rPr>
          <w:rFonts w:cs="Fontext" w:hint="cs"/>
          <w:sz w:val="24"/>
          <w:szCs w:val="24"/>
          <w:rtl/>
        </w:rPr>
        <w:t>_____</w:t>
      </w:r>
      <w:r w:rsidRPr="00ED7BF2">
        <w:rPr>
          <w:rFonts w:cs="Fontext" w:hint="cs"/>
          <w:sz w:val="24"/>
          <w:szCs w:val="24"/>
          <w:rtl/>
        </w:rPr>
        <w:t>________________________________________________________________________________________________</w:t>
      </w:r>
    </w:p>
    <w:p w14:paraId="1A8191FB" w14:textId="77777777" w:rsidR="00B0183A" w:rsidRDefault="00B0183A" w:rsidP="00B0183A">
      <w:pPr>
        <w:pStyle w:val="ListParagraph"/>
        <w:bidi/>
        <w:spacing w:after="0" w:line="288" w:lineRule="auto"/>
        <w:rPr>
          <w:rFonts w:cs="Fontext"/>
          <w:sz w:val="24"/>
          <w:szCs w:val="24"/>
          <w:rtl/>
        </w:rPr>
      </w:pPr>
    </w:p>
    <w:p w14:paraId="77CA1303" w14:textId="77777777" w:rsidR="00B0183A" w:rsidRPr="0027059E" w:rsidRDefault="00B0183A" w:rsidP="00B0183A">
      <w:pPr>
        <w:pStyle w:val="ListParagraph"/>
        <w:bidi/>
        <w:spacing w:after="120" w:line="288" w:lineRule="auto"/>
        <w:rPr>
          <w:rFonts w:cs="Fontext"/>
          <w:sz w:val="24"/>
          <w:szCs w:val="24"/>
          <w:highlight w:val="yellow"/>
        </w:rPr>
      </w:pPr>
      <w:r w:rsidRPr="0027059E">
        <w:rPr>
          <w:rFonts w:cs="Fontext" w:hint="cs"/>
          <w:b/>
          <w:bCs/>
          <w:sz w:val="24"/>
          <w:szCs w:val="24"/>
          <w:highlight w:val="yellow"/>
          <w:u w:val="single"/>
          <w:rtl/>
        </w:rPr>
        <w:t>תשובה</w:t>
      </w:r>
      <w:r w:rsidRPr="0027059E">
        <w:rPr>
          <w:rFonts w:cs="Fontext" w:hint="cs"/>
          <w:sz w:val="24"/>
          <w:szCs w:val="24"/>
          <w:highlight w:val="yellow"/>
          <w:rtl/>
        </w:rPr>
        <w:t xml:space="preserve">: </w:t>
      </w:r>
    </w:p>
    <w:p w14:paraId="1E484936" w14:textId="77777777" w:rsidR="0027059E" w:rsidRPr="0027059E" w:rsidRDefault="00B0183A" w:rsidP="0027059E">
      <w:pPr>
        <w:pStyle w:val="ListParagraph"/>
        <w:bidi/>
        <w:spacing w:after="0" w:line="288" w:lineRule="auto"/>
        <w:rPr>
          <w:rFonts w:cs="Fontext"/>
          <w:sz w:val="24"/>
          <w:szCs w:val="24"/>
          <w:highlight w:val="yellow"/>
          <w:rtl/>
        </w:rPr>
      </w:pPr>
      <w:r w:rsidRPr="0027059E">
        <w:rPr>
          <w:rFonts w:cs="Fontext" w:hint="cs"/>
          <w:sz w:val="24"/>
          <w:szCs w:val="24"/>
          <w:highlight w:val="yellow"/>
          <w:rtl/>
        </w:rPr>
        <w:t xml:space="preserve">1) </w:t>
      </w:r>
      <w:r w:rsidR="0027059E" w:rsidRPr="0027059E">
        <w:rPr>
          <w:rFonts w:cs="Fontext" w:hint="cs"/>
          <w:sz w:val="24"/>
          <w:szCs w:val="24"/>
          <w:highlight w:val="yellow"/>
          <w:rtl/>
        </w:rPr>
        <w:t>יש להקל בנטילה בצלי:</w:t>
      </w:r>
    </w:p>
    <w:p w14:paraId="562D5E7A" w14:textId="77777777" w:rsidR="0027059E" w:rsidRPr="0027059E" w:rsidRDefault="0027059E" w:rsidP="0027059E">
      <w:pPr>
        <w:pStyle w:val="ListParagraph"/>
        <w:bidi/>
        <w:spacing w:after="0" w:line="288" w:lineRule="auto"/>
        <w:rPr>
          <w:rFonts w:eastAsia="Times New Roman" w:cs="Fontext"/>
          <w:sz w:val="24"/>
          <w:szCs w:val="24"/>
          <w:highlight w:val="yellow"/>
          <w:rtl/>
        </w:rPr>
      </w:pPr>
      <w:r w:rsidRPr="0027059E">
        <w:rPr>
          <w:rFonts w:cs="Fontext" w:hint="cs"/>
          <w:sz w:val="24"/>
          <w:szCs w:val="24"/>
          <w:highlight w:val="yellow"/>
          <w:u w:val="single"/>
          <w:rtl/>
        </w:rPr>
        <w:t>ש"ך</w:t>
      </w:r>
      <w:r w:rsidRPr="0027059E">
        <w:rPr>
          <w:rFonts w:cs="Fontext" w:hint="cs"/>
          <w:sz w:val="24"/>
          <w:szCs w:val="24"/>
          <w:highlight w:val="yellow"/>
          <w:rtl/>
        </w:rPr>
        <w:t xml:space="preserve"> (י"ב, ט"ז, ל"ח)</w:t>
      </w:r>
      <w:r w:rsidRPr="0027059E">
        <w:rPr>
          <w:rFonts w:eastAsia="Times New Roman" w:cs="Fontext" w:hint="cs"/>
          <w:sz w:val="24"/>
          <w:szCs w:val="24"/>
          <w:highlight w:val="yellow"/>
          <w:rtl/>
        </w:rPr>
        <w:t xml:space="preserve">: </w:t>
      </w:r>
      <w:r w:rsidRPr="0027059E">
        <w:rPr>
          <w:rFonts w:eastAsia="Times New Roman" w:cs="Fontext"/>
          <w:sz w:val="24"/>
          <w:szCs w:val="24"/>
          <w:highlight w:val="yellow"/>
          <w:rtl/>
        </w:rPr>
        <w:t>ודאי'</w:t>
      </w:r>
      <w:r w:rsidRPr="0027059E">
        <w:rPr>
          <w:rFonts w:eastAsia="Times New Roman" w:cs="Fontext" w:hint="cs"/>
          <w:sz w:val="24"/>
          <w:szCs w:val="24"/>
          <w:highlight w:val="yellow"/>
          <w:rtl/>
        </w:rPr>
        <w:t xml:space="preserve"> כחוש באיסור דרבנן, או באיסור דאורייתא והפסד קצת.</w:t>
      </w:r>
    </w:p>
    <w:p w14:paraId="258E6190" w14:textId="77777777" w:rsidR="0027059E" w:rsidRPr="0027059E" w:rsidRDefault="0027059E" w:rsidP="0027059E">
      <w:pPr>
        <w:pStyle w:val="ListParagraph"/>
        <w:bidi/>
        <w:spacing w:after="0" w:line="288" w:lineRule="auto"/>
        <w:rPr>
          <w:rFonts w:eastAsia="Times New Roman" w:cs="Fontext"/>
          <w:sz w:val="24"/>
          <w:szCs w:val="24"/>
          <w:highlight w:val="yellow"/>
          <w:rtl/>
        </w:rPr>
      </w:pPr>
      <w:r w:rsidRPr="0027059E">
        <w:rPr>
          <w:rFonts w:eastAsia="Times New Roman" w:cs="Fontext" w:hint="cs"/>
          <w:sz w:val="24"/>
          <w:szCs w:val="24"/>
          <w:highlight w:val="yellow"/>
          <w:u w:val="single"/>
          <w:rtl/>
        </w:rPr>
        <w:t>רע"א</w:t>
      </w:r>
      <w:r w:rsidRPr="0027059E">
        <w:rPr>
          <w:rFonts w:eastAsia="Times New Roman" w:cs="Fontext" w:hint="cs"/>
          <w:sz w:val="24"/>
          <w:szCs w:val="24"/>
          <w:highlight w:val="yellow"/>
          <w:rtl/>
        </w:rPr>
        <w:t xml:space="preserve"> (על סעי' ט'): </w:t>
      </w:r>
      <w:r w:rsidRPr="0027059E">
        <w:rPr>
          <w:rFonts w:eastAsia="Times New Roman" w:cs="Fontext"/>
          <w:sz w:val="24"/>
          <w:szCs w:val="24"/>
          <w:highlight w:val="yellow"/>
          <w:rtl/>
        </w:rPr>
        <w:t xml:space="preserve">סרך </w:t>
      </w:r>
      <w:r w:rsidRPr="0027059E">
        <w:rPr>
          <w:rFonts w:eastAsia="Times New Roman" w:cs="Fontext" w:hint="cs"/>
          <w:sz w:val="24"/>
          <w:szCs w:val="24"/>
          <w:highlight w:val="yellow"/>
          <w:rtl/>
        </w:rPr>
        <w:t>שמנונית באיסור דרבנן, הפסד קצת. באיסור דאורייתא יש לדון.</w:t>
      </w:r>
    </w:p>
    <w:p w14:paraId="624192B9" w14:textId="77777777" w:rsidR="0027059E" w:rsidRPr="0027059E" w:rsidRDefault="0027059E" w:rsidP="0027059E">
      <w:pPr>
        <w:pStyle w:val="ListParagraph"/>
        <w:bidi/>
        <w:spacing w:after="0" w:line="288" w:lineRule="auto"/>
        <w:rPr>
          <w:rFonts w:cs="Fontext"/>
          <w:sz w:val="24"/>
          <w:szCs w:val="24"/>
          <w:highlight w:val="yellow"/>
          <w:rtl/>
        </w:rPr>
      </w:pPr>
      <w:r w:rsidRPr="0027059E">
        <w:rPr>
          <w:rFonts w:cs="Fontext" w:hint="cs"/>
          <w:sz w:val="24"/>
          <w:szCs w:val="24"/>
          <w:highlight w:val="yellow"/>
          <w:rtl/>
        </w:rPr>
        <w:t>2) יש להקל קליפה במליחה:</w:t>
      </w:r>
    </w:p>
    <w:p w14:paraId="08A6B301" w14:textId="77777777" w:rsidR="0027059E" w:rsidRPr="0027059E" w:rsidRDefault="0027059E" w:rsidP="0027059E">
      <w:pPr>
        <w:pStyle w:val="ListParagraph"/>
        <w:bidi/>
        <w:spacing w:after="0" w:line="288" w:lineRule="auto"/>
        <w:rPr>
          <w:rFonts w:eastAsia="Times New Roman" w:cs="Fontext"/>
          <w:sz w:val="24"/>
          <w:szCs w:val="24"/>
          <w:highlight w:val="yellow"/>
          <w:rtl/>
        </w:rPr>
      </w:pPr>
      <w:r w:rsidRPr="0027059E">
        <w:rPr>
          <w:rFonts w:cs="Fontext" w:hint="cs"/>
          <w:sz w:val="24"/>
          <w:szCs w:val="24"/>
          <w:highlight w:val="yellow"/>
          <w:u w:val="single"/>
          <w:rtl/>
        </w:rPr>
        <w:t>ש"ך</w:t>
      </w:r>
      <w:r w:rsidRPr="0027059E">
        <w:rPr>
          <w:rFonts w:cs="Fontext" w:hint="cs"/>
          <w:sz w:val="24"/>
          <w:szCs w:val="24"/>
          <w:highlight w:val="yellow"/>
          <w:rtl/>
        </w:rPr>
        <w:t xml:space="preserve"> (י"ב, ט"ז, ל"ח)</w:t>
      </w:r>
      <w:r w:rsidRPr="0027059E">
        <w:rPr>
          <w:rFonts w:eastAsia="Times New Roman" w:cs="Fontext" w:hint="cs"/>
          <w:sz w:val="24"/>
          <w:szCs w:val="24"/>
          <w:highlight w:val="yellow"/>
          <w:rtl/>
        </w:rPr>
        <w:t xml:space="preserve">: </w:t>
      </w:r>
      <w:r w:rsidRPr="0027059E">
        <w:rPr>
          <w:rFonts w:eastAsia="Times New Roman" w:cs="Fontext"/>
          <w:sz w:val="24"/>
          <w:szCs w:val="24"/>
          <w:highlight w:val="yellow"/>
          <w:rtl/>
        </w:rPr>
        <w:t>ודאי'</w:t>
      </w:r>
      <w:r w:rsidRPr="0027059E">
        <w:rPr>
          <w:rFonts w:eastAsia="Times New Roman" w:cs="Fontext" w:hint="cs"/>
          <w:sz w:val="24"/>
          <w:szCs w:val="24"/>
          <w:highlight w:val="yellow"/>
          <w:rtl/>
        </w:rPr>
        <w:t xml:space="preserve"> כחוש באיסור דרבנן, או באיסור דאורייתא והפסד קצת.</w:t>
      </w:r>
    </w:p>
    <w:p w14:paraId="7E2DE123" w14:textId="77777777" w:rsidR="0027059E" w:rsidRDefault="0027059E" w:rsidP="0027059E">
      <w:pPr>
        <w:pStyle w:val="ListParagraph"/>
        <w:bidi/>
        <w:spacing w:after="0" w:line="288" w:lineRule="auto"/>
        <w:rPr>
          <w:rFonts w:cs="Fontext"/>
          <w:sz w:val="24"/>
          <w:szCs w:val="24"/>
          <w:rtl/>
        </w:rPr>
      </w:pPr>
      <w:r w:rsidRPr="0027059E">
        <w:rPr>
          <w:rFonts w:eastAsia="Times New Roman" w:cs="Fontext" w:hint="cs"/>
          <w:sz w:val="24"/>
          <w:szCs w:val="24"/>
          <w:highlight w:val="yellow"/>
          <w:u w:val="single"/>
          <w:rtl/>
        </w:rPr>
        <w:t>רע"א</w:t>
      </w:r>
      <w:r w:rsidRPr="0027059E">
        <w:rPr>
          <w:rFonts w:eastAsia="Times New Roman" w:cs="Fontext" w:hint="cs"/>
          <w:sz w:val="24"/>
          <w:szCs w:val="24"/>
          <w:highlight w:val="yellow"/>
          <w:rtl/>
        </w:rPr>
        <w:t xml:space="preserve"> (על סעי' ט'): </w:t>
      </w:r>
      <w:r w:rsidRPr="0027059E">
        <w:rPr>
          <w:rFonts w:eastAsia="Times New Roman" w:cs="Fontext"/>
          <w:sz w:val="24"/>
          <w:szCs w:val="24"/>
          <w:highlight w:val="yellow"/>
          <w:rtl/>
        </w:rPr>
        <w:t xml:space="preserve">סרך </w:t>
      </w:r>
      <w:r w:rsidRPr="0027059E">
        <w:rPr>
          <w:rFonts w:eastAsia="Times New Roman" w:cs="Fontext" w:hint="cs"/>
          <w:sz w:val="24"/>
          <w:szCs w:val="24"/>
          <w:highlight w:val="yellow"/>
          <w:rtl/>
        </w:rPr>
        <w:t>שמנונית באיסור דרבנן, הפסד קצת. באיסור דאורייתא בהפמ"ר.</w:t>
      </w:r>
    </w:p>
    <w:p w14:paraId="4122E943" w14:textId="77777777" w:rsidR="00B0183A" w:rsidRDefault="00B0183A" w:rsidP="00B0183A">
      <w:pPr>
        <w:pStyle w:val="ListParagraph"/>
        <w:bidi/>
        <w:spacing w:after="0" w:line="288" w:lineRule="auto"/>
        <w:rPr>
          <w:rFonts w:cs="Fontext"/>
          <w:sz w:val="24"/>
          <w:szCs w:val="24"/>
        </w:rPr>
      </w:pPr>
    </w:p>
    <w:p w14:paraId="735B7864" w14:textId="77777777" w:rsidR="005605F2" w:rsidRPr="00ED7BF2" w:rsidRDefault="006C598C" w:rsidP="00B0183A">
      <w:pPr>
        <w:pStyle w:val="ListParagraph"/>
        <w:numPr>
          <w:ilvl w:val="0"/>
          <w:numId w:val="1"/>
        </w:numPr>
        <w:bidi/>
        <w:spacing w:after="0" w:line="288" w:lineRule="auto"/>
        <w:rPr>
          <w:rFonts w:cs="Fontext"/>
          <w:sz w:val="24"/>
          <w:szCs w:val="24"/>
        </w:rPr>
      </w:pPr>
      <w:r w:rsidRPr="00ED7BF2">
        <w:rPr>
          <w:rFonts w:cs="Fontext" w:hint="cs"/>
          <w:sz w:val="24"/>
          <w:szCs w:val="24"/>
          <w:rtl/>
        </w:rPr>
        <w:t>מליחה:</w:t>
      </w:r>
    </w:p>
    <w:p w14:paraId="1726985B" w14:textId="77777777" w:rsidR="006C598C" w:rsidRPr="00ED7BF2" w:rsidRDefault="0072015B" w:rsidP="006C598C">
      <w:pPr>
        <w:pStyle w:val="ListParagraph"/>
        <w:numPr>
          <w:ilvl w:val="0"/>
          <w:numId w:val="6"/>
        </w:numPr>
        <w:bidi/>
        <w:spacing w:after="0" w:line="288" w:lineRule="auto"/>
        <w:rPr>
          <w:rFonts w:cs="Fontext"/>
          <w:sz w:val="24"/>
          <w:szCs w:val="24"/>
        </w:rPr>
      </w:pPr>
      <w:r w:rsidRPr="00ED7BF2">
        <w:rPr>
          <w:rFonts w:cs="Fontext" w:hint="cs"/>
          <w:sz w:val="24"/>
          <w:szCs w:val="24"/>
          <w:rtl/>
        </w:rPr>
        <w:t>מה הדין באיסור תפל והיתר מלוח? ________________________________</w:t>
      </w:r>
      <w:r w:rsidR="00ED7BF2">
        <w:rPr>
          <w:rFonts w:cs="Fontext" w:hint="cs"/>
          <w:sz w:val="24"/>
          <w:szCs w:val="24"/>
          <w:rtl/>
        </w:rPr>
        <w:t>_________________</w:t>
      </w:r>
      <w:r w:rsidR="00E47E79" w:rsidRPr="00ED7BF2">
        <w:rPr>
          <w:rFonts w:cs="Fontext" w:hint="cs"/>
          <w:sz w:val="24"/>
          <w:szCs w:val="24"/>
          <w:rtl/>
        </w:rPr>
        <w:t>_____</w:t>
      </w:r>
    </w:p>
    <w:p w14:paraId="3EAF90A2" w14:textId="77777777" w:rsidR="0072015B" w:rsidRPr="00ED7BF2" w:rsidRDefault="0072015B" w:rsidP="0072015B">
      <w:pPr>
        <w:pStyle w:val="ListParagraph"/>
        <w:numPr>
          <w:ilvl w:val="0"/>
          <w:numId w:val="6"/>
        </w:numPr>
        <w:bidi/>
        <w:spacing w:after="0" w:line="288" w:lineRule="auto"/>
        <w:rPr>
          <w:rFonts w:cs="Fontext"/>
          <w:sz w:val="24"/>
          <w:szCs w:val="24"/>
        </w:rPr>
      </w:pPr>
      <w:r w:rsidRPr="00ED7BF2">
        <w:rPr>
          <w:rFonts w:cs="Fontext" w:hint="cs"/>
          <w:sz w:val="24"/>
          <w:szCs w:val="24"/>
          <w:rtl/>
        </w:rPr>
        <w:t>מה הדין באיסור שמן מלוח על גבי היתר תפל? _____________________________________________</w:t>
      </w:r>
      <w:r w:rsidR="00ED7BF2">
        <w:rPr>
          <w:rFonts w:cs="Fontext" w:hint="cs"/>
          <w:sz w:val="24"/>
          <w:szCs w:val="24"/>
          <w:rtl/>
        </w:rPr>
        <w:t>_</w:t>
      </w:r>
    </w:p>
    <w:p w14:paraId="704C6BD1" w14:textId="77777777" w:rsidR="00E47E79" w:rsidRDefault="0072015B" w:rsidP="00CF2362">
      <w:pPr>
        <w:pStyle w:val="ListParagraph"/>
        <w:numPr>
          <w:ilvl w:val="0"/>
          <w:numId w:val="6"/>
        </w:numPr>
        <w:bidi/>
        <w:spacing w:after="120" w:line="288" w:lineRule="auto"/>
        <w:rPr>
          <w:rFonts w:cs="Fontext"/>
          <w:sz w:val="24"/>
          <w:szCs w:val="24"/>
        </w:rPr>
      </w:pPr>
      <w:r w:rsidRPr="00ED7BF2">
        <w:rPr>
          <w:rFonts w:cs="Fontext" w:hint="cs"/>
          <w:sz w:val="24"/>
          <w:szCs w:val="24"/>
          <w:rtl/>
        </w:rPr>
        <w:t>האם מותר לשים מלח לתוך כלי איסור? האם מותר לשפוך דבר מלוח לח לתוך כלי איסור? ________________________________________________________</w:t>
      </w:r>
      <w:r w:rsidR="00ED7BF2">
        <w:rPr>
          <w:rFonts w:cs="Fontext" w:hint="cs"/>
          <w:sz w:val="24"/>
          <w:szCs w:val="24"/>
          <w:rtl/>
        </w:rPr>
        <w:t>______________</w:t>
      </w:r>
      <w:r w:rsidR="00E47E79" w:rsidRPr="00ED7BF2">
        <w:rPr>
          <w:rFonts w:cs="Fontext" w:hint="cs"/>
          <w:sz w:val="24"/>
          <w:szCs w:val="24"/>
          <w:rtl/>
        </w:rPr>
        <w:t>____</w:t>
      </w:r>
      <w:r w:rsidRPr="00ED7BF2">
        <w:rPr>
          <w:rFonts w:cs="Fontext" w:hint="cs"/>
          <w:sz w:val="24"/>
          <w:szCs w:val="24"/>
          <w:rtl/>
        </w:rPr>
        <w:t>___</w:t>
      </w:r>
    </w:p>
    <w:p w14:paraId="3ED13061" w14:textId="77777777" w:rsidR="00B0183A" w:rsidRDefault="00B0183A" w:rsidP="00B0183A">
      <w:pPr>
        <w:bidi/>
        <w:spacing w:after="120" w:line="288" w:lineRule="auto"/>
        <w:ind w:left="720"/>
        <w:rPr>
          <w:rFonts w:cs="Fontext"/>
          <w:sz w:val="24"/>
          <w:szCs w:val="24"/>
          <w:rtl/>
        </w:rPr>
      </w:pPr>
    </w:p>
    <w:p w14:paraId="7A39D206" w14:textId="77777777" w:rsidR="00B0183A" w:rsidRPr="005F0B17" w:rsidRDefault="00B0183A" w:rsidP="00B0183A">
      <w:pPr>
        <w:pStyle w:val="ListParagraph"/>
        <w:bidi/>
        <w:spacing w:after="120" w:line="288" w:lineRule="auto"/>
        <w:rPr>
          <w:rFonts w:cs="Fontext"/>
          <w:sz w:val="24"/>
          <w:szCs w:val="24"/>
          <w:highlight w:val="yellow"/>
          <w:rtl/>
        </w:rPr>
      </w:pPr>
      <w:r w:rsidRPr="005F0B17">
        <w:rPr>
          <w:rFonts w:cs="Fontext" w:hint="cs"/>
          <w:b/>
          <w:bCs/>
          <w:sz w:val="24"/>
          <w:szCs w:val="24"/>
          <w:highlight w:val="yellow"/>
          <w:u w:val="single"/>
          <w:rtl/>
        </w:rPr>
        <w:t>תשובה</w:t>
      </w:r>
      <w:r w:rsidRPr="005F0B17">
        <w:rPr>
          <w:rFonts w:cs="Fontext" w:hint="cs"/>
          <w:sz w:val="24"/>
          <w:szCs w:val="24"/>
          <w:highlight w:val="yellow"/>
          <w:rtl/>
        </w:rPr>
        <w:t xml:space="preserve">: </w:t>
      </w:r>
    </w:p>
    <w:p w14:paraId="173B39C0" w14:textId="77777777" w:rsidR="005F0B17" w:rsidRPr="005F0B17" w:rsidRDefault="00B0183A" w:rsidP="005F0B17">
      <w:pPr>
        <w:pStyle w:val="ListParagraph"/>
        <w:bidi/>
        <w:spacing w:after="120" w:line="288" w:lineRule="auto"/>
        <w:rPr>
          <w:rFonts w:cs="Fontext"/>
          <w:color w:val="000000"/>
          <w:sz w:val="24"/>
          <w:szCs w:val="24"/>
          <w:highlight w:val="yellow"/>
          <w:rtl/>
        </w:rPr>
      </w:pPr>
      <w:r w:rsidRPr="005F0B17">
        <w:rPr>
          <w:rFonts w:cs="Fontext"/>
          <w:sz w:val="24"/>
          <w:szCs w:val="24"/>
          <w:highlight w:val="yellow"/>
          <w:rtl/>
        </w:rPr>
        <w:t>1</w:t>
      </w:r>
      <w:r w:rsidRPr="005F0B17">
        <w:rPr>
          <w:rFonts w:cs="Fontext" w:hint="cs"/>
          <w:sz w:val="24"/>
          <w:szCs w:val="24"/>
          <w:highlight w:val="yellow"/>
          <w:rtl/>
        </w:rPr>
        <w:t xml:space="preserve">) </w:t>
      </w:r>
      <w:r w:rsidR="005F0B17" w:rsidRPr="005F0B17">
        <w:rPr>
          <w:rFonts w:cs="Fontext" w:hint="cs"/>
          <w:color w:val="000000"/>
          <w:sz w:val="24"/>
          <w:szCs w:val="24"/>
          <w:highlight w:val="yellow"/>
          <w:u w:val="single"/>
          <w:rtl/>
        </w:rPr>
        <w:t>מחבר</w:t>
      </w:r>
      <w:r w:rsidR="005F0B17" w:rsidRPr="005F0B17">
        <w:rPr>
          <w:rFonts w:cs="Fontext" w:hint="cs"/>
          <w:color w:val="000000"/>
          <w:sz w:val="24"/>
          <w:szCs w:val="24"/>
          <w:highlight w:val="yellow"/>
          <w:rtl/>
        </w:rPr>
        <w:t xml:space="preserve"> כ' להקל, אבל צריך הדחה</w:t>
      </w:r>
      <w:r w:rsidR="005F0B17" w:rsidRPr="005F0B17">
        <w:rPr>
          <w:rFonts w:cs="Fontext" w:hint="cs"/>
          <w:sz w:val="24"/>
          <w:szCs w:val="24"/>
          <w:highlight w:val="yellow"/>
          <w:rtl/>
        </w:rPr>
        <w:t xml:space="preserve">. </w:t>
      </w:r>
      <w:r w:rsidR="005F0B17" w:rsidRPr="005F0B17">
        <w:rPr>
          <w:rFonts w:cs="Fontext" w:hint="cs"/>
          <w:sz w:val="24"/>
          <w:szCs w:val="24"/>
          <w:highlight w:val="yellow"/>
          <w:u w:val="single"/>
          <w:rtl/>
        </w:rPr>
        <w:t>והרמ"א</w:t>
      </w:r>
      <w:r w:rsidR="005F0B17" w:rsidRPr="005F0B17">
        <w:rPr>
          <w:rFonts w:cs="Fontext" w:hint="cs"/>
          <w:sz w:val="24"/>
          <w:szCs w:val="24"/>
          <w:highlight w:val="yellow"/>
          <w:rtl/>
        </w:rPr>
        <w:t xml:space="preserve"> כ' </w:t>
      </w:r>
      <w:r w:rsidR="005F0B17" w:rsidRPr="005F0B17">
        <w:rPr>
          <w:rFonts w:cs="Fontext"/>
          <w:sz w:val="24"/>
          <w:szCs w:val="24"/>
          <w:highlight w:val="yellow"/>
          <w:rtl/>
        </w:rPr>
        <w:t xml:space="preserve">להקל </w:t>
      </w:r>
      <w:r w:rsidR="005F0B17" w:rsidRPr="005F0B17">
        <w:rPr>
          <w:rFonts w:cs="Fontext" w:hint="cs"/>
          <w:sz w:val="24"/>
          <w:szCs w:val="24"/>
          <w:highlight w:val="yellow"/>
          <w:rtl/>
        </w:rPr>
        <w:t xml:space="preserve">רק </w:t>
      </w:r>
      <w:r w:rsidR="005F0B17" w:rsidRPr="005F0B17">
        <w:rPr>
          <w:rFonts w:cs="Fontext"/>
          <w:sz w:val="24"/>
          <w:szCs w:val="24"/>
          <w:highlight w:val="yellow"/>
          <w:rtl/>
        </w:rPr>
        <w:t>במקום הפסד</w:t>
      </w:r>
      <w:r w:rsidR="005F0B17" w:rsidRPr="005F0B17">
        <w:rPr>
          <w:rFonts w:cs="Fontext" w:hint="cs"/>
          <w:sz w:val="24"/>
          <w:szCs w:val="24"/>
          <w:highlight w:val="yellow"/>
          <w:rtl/>
        </w:rPr>
        <w:t>. (</w:t>
      </w:r>
      <w:r w:rsidR="005F0B17" w:rsidRPr="005F0B17">
        <w:rPr>
          <w:rFonts w:cs="Fontext" w:hint="cs"/>
          <w:color w:val="000000"/>
          <w:sz w:val="24"/>
          <w:szCs w:val="24"/>
          <w:highlight w:val="yellow"/>
          <w:rtl/>
        </w:rPr>
        <w:t>משא"כ הציר).</w:t>
      </w:r>
    </w:p>
    <w:p w14:paraId="5623411B" w14:textId="77777777" w:rsidR="005F0B17" w:rsidRPr="005F0B17" w:rsidRDefault="005F0B17" w:rsidP="005F0B17">
      <w:pPr>
        <w:pStyle w:val="ListParagraph"/>
        <w:bidi/>
        <w:spacing w:after="120" w:line="288" w:lineRule="auto"/>
        <w:rPr>
          <w:rFonts w:cs="Fontext"/>
          <w:sz w:val="24"/>
          <w:szCs w:val="24"/>
          <w:highlight w:val="yellow"/>
          <w:rtl/>
        </w:rPr>
      </w:pPr>
      <w:r w:rsidRPr="005F0B17">
        <w:rPr>
          <w:rFonts w:cs="Fontext" w:hint="cs"/>
          <w:sz w:val="24"/>
          <w:szCs w:val="24"/>
          <w:highlight w:val="yellow"/>
          <w:rtl/>
        </w:rPr>
        <w:t xml:space="preserve">2) </w:t>
      </w:r>
      <w:r w:rsidRPr="005F0B17">
        <w:rPr>
          <w:rFonts w:cs="Fontext" w:hint="cs"/>
          <w:sz w:val="24"/>
          <w:szCs w:val="24"/>
          <w:highlight w:val="yellow"/>
          <w:u w:val="single"/>
          <w:rtl/>
        </w:rPr>
        <w:t>מחבר</w:t>
      </w:r>
      <w:r w:rsidRPr="005F0B17">
        <w:rPr>
          <w:rFonts w:cs="Fontext" w:hint="cs"/>
          <w:sz w:val="24"/>
          <w:szCs w:val="24"/>
          <w:highlight w:val="yellow"/>
          <w:rtl/>
        </w:rPr>
        <w:t xml:space="preserve"> כ' </w:t>
      </w:r>
      <w:r w:rsidRPr="005F0B17">
        <w:rPr>
          <w:rFonts w:cs="Fontext" w:hint="cs"/>
          <w:color w:val="000000"/>
          <w:sz w:val="24"/>
          <w:szCs w:val="24"/>
          <w:highlight w:val="yellow"/>
          <w:rtl/>
        </w:rPr>
        <w:t>להקל</w:t>
      </w:r>
      <w:r w:rsidRPr="005F0B17">
        <w:rPr>
          <w:rFonts w:cs="Fontext"/>
          <w:color w:val="000000"/>
          <w:sz w:val="24"/>
          <w:szCs w:val="24"/>
          <w:highlight w:val="yellow"/>
          <w:rtl/>
        </w:rPr>
        <w:t xml:space="preserve">, </w:t>
      </w:r>
      <w:r w:rsidRPr="005F0B17">
        <w:rPr>
          <w:rFonts w:cs="Fontext" w:hint="cs"/>
          <w:color w:val="000000"/>
          <w:sz w:val="24"/>
          <w:szCs w:val="24"/>
          <w:highlight w:val="yellow"/>
          <w:rtl/>
        </w:rPr>
        <w:t>ש</w:t>
      </w:r>
      <w:r w:rsidRPr="005F0B17">
        <w:rPr>
          <w:rFonts w:cs="Fontext"/>
          <w:color w:val="000000"/>
          <w:sz w:val="24"/>
          <w:szCs w:val="24"/>
          <w:highlight w:val="yellow"/>
          <w:rtl/>
        </w:rPr>
        <w:t>אמרינן תתאה גבר</w:t>
      </w:r>
      <w:r w:rsidRPr="005F0B17">
        <w:rPr>
          <w:rFonts w:cs="Fontext" w:hint="cs"/>
          <w:color w:val="000000"/>
          <w:sz w:val="24"/>
          <w:szCs w:val="24"/>
          <w:highlight w:val="yellow"/>
          <w:rtl/>
        </w:rPr>
        <w:t xml:space="preserve"> ואינו אוסר אלא כדי קליפה. אבל </w:t>
      </w:r>
      <w:r w:rsidRPr="005F0B17">
        <w:rPr>
          <w:rFonts w:cs="Fontext" w:hint="cs"/>
          <w:color w:val="000000"/>
          <w:sz w:val="24"/>
          <w:szCs w:val="24"/>
          <w:highlight w:val="yellow"/>
          <w:u w:val="single"/>
          <w:rtl/>
        </w:rPr>
        <w:t>הרמ"א</w:t>
      </w:r>
      <w:r w:rsidRPr="005F0B17">
        <w:rPr>
          <w:rFonts w:cs="Fontext" w:hint="cs"/>
          <w:color w:val="000000"/>
          <w:sz w:val="24"/>
          <w:szCs w:val="24"/>
          <w:highlight w:val="yellow"/>
          <w:rtl/>
        </w:rPr>
        <w:t xml:space="preserve"> כ' לה</w:t>
      </w:r>
      <w:r w:rsidRPr="005F0B17">
        <w:rPr>
          <w:rFonts w:cs="Fontext"/>
          <w:color w:val="000000"/>
          <w:sz w:val="24"/>
          <w:szCs w:val="24"/>
          <w:highlight w:val="yellow"/>
          <w:rtl/>
        </w:rPr>
        <w:t xml:space="preserve">חמיר, </w:t>
      </w:r>
      <w:r w:rsidRPr="005F0B17">
        <w:rPr>
          <w:rFonts w:cs="Fontext"/>
          <w:sz w:val="24"/>
          <w:szCs w:val="24"/>
          <w:highlight w:val="yellow"/>
          <w:rtl/>
        </w:rPr>
        <w:t>דבמליח אין חילוק אם הוא למעלה או למטה</w:t>
      </w:r>
      <w:r w:rsidRPr="005F0B17">
        <w:rPr>
          <w:rFonts w:cs="Fontext"/>
          <w:color w:val="000000"/>
          <w:sz w:val="24"/>
          <w:szCs w:val="24"/>
          <w:highlight w:val="yellow"/>
          <w:rtl/>
        </w:rPr>
        <w:t xml:space="preserve"> "והכי נהוג"</w:t>
      </w:r>
      <w:r w:rsidRPr="005F0B17">
        <w:rPr>
          <w:rFonts w:cs="Fontext" w:hint="cs"/>
          <w:color w:val="000000"/>
          <w:sz w:val="24"/>
          <w:szCs w:val="24"/>
          <w:highlight w:val="yellow"/>
          <w:rtl/>
        </w:rPr>
        <w:t>. (ולכן בדבר שמן, צריך ששים).</w:t>
      </w:r>
    </w:p>
    <w:p w14:paraId="21859827" w14:textId="77777777" w:rsidR="005F0B17" w:rsidRPr="005F0B17" w:rsidRDefault="005F0B17" w:rsidP="005F0B17">
      <w:pPr>
        <w:pStyle w:val="ListParagraph"/>
        <w:bidi/>
        <w:spacing w:after="120" w:line="288" w:lineRule="auto"/>
        <w:rPr>
          <w:rFonts w:cs="Fontext"/>
          <w:sz w:val="24"/>
          <w:szCs w:val="24"/>
          <w:highlight w:val="yellow"/>
          <w:rtl/>
        </w:rPr>
      </w:pPr>
      <w:r w:rsidRPr="005F0B17">
        <w:rPr>
          <w:rFonts w:cs="Fontext"/>
          <w:sz w:val="24"/>
          <w:szCs w:val="24"/>
          <w:highlight w:val="yellow"/>
          <w:rtl/>
        </w:rPr>
        <w:t>3</w:t>
      </w:r>
      <w:r w:rsidRPr="005F0B17">
        <w:rPr>
          <w:rFonts w:cs="Fontext" w:hint="cs"/>
          <w:sz w:val="24"/>
          <w:szCs w:val="24"/>
          <w:highlight w:val="yellow"/>
          <w:rtl/>
        </w:rPr>
        <w:t>) לענין דבר יבש</w:t>
      </w:r>
      <w:bookmarkStart w:id="0" w:name="_GoBack"/>
      <w:bookmarkEnd w:id="0"/>
      <w:r w:rsidRPr="005F0B17">
        <w:rPr>
          <w:rFonts w:cs="Fontext" w:hint="cs"/>
          <w:sz w:val="24"/>
          <w:szCs w:val="24"/>
          <w:highlight w:val="yellow"/>
          <w:rtl/>
        </w:rPr>
        <w:t xml:space="preserve">: </w:t>
      </w:r>
      <w:r w:rsidRPr="005F0B17">
        <w:rPr>
          <w:rFonts w:cs="Fontext" w:hint="cs"/>
          <w:sz w:val="24"/>
          <w:szCs w:val="24"/>
          <w:highlight w:val="yellow"/>
          <w:u w:val="single"/>
          <w:rtl/>
        </w:rPr>
        <w:t>מחבר</w:t>
      </w:r>
      <w:r w:rsidRPr="005F0B17">
        <w:rPr>
          <w:rFonts w:cs="Fontext" w:hint="cs"/>
          <w:sz w:val="24"/>
          <w:szCs w:val="24"/>
          <w:highlight w:val="yellow"/>
          <w:rtl/>
        </w:rPr>
        <w:t xml:space="preserve"> כ' לה</w:t>
      </w:r>
      <w:r w:rsidRPr="005F0B17">
        <w:rPr>
          <w:rFonts w:cs="Fontext" w:hint="cs"/>
          <w:color w:val="000000"/>
          <w:sz w:val="24"/>
          <w:szCs w:val="24"/>
          <w:highlight w:val="yellow"/>
          <w:rtl/>
        </w:rPr>
        <w:t xml:space="preserve">קל, </w:t>
      </w:r>
      <w:r w:rsidRPr="005F0B17">
        <w:rPr>
          <w:rFonts w:cs="Fontext" w:hint="cs"/>
          <w:sz w:val="24"/>
          <w:szCs w:val="24"/>
          <w:highlight w:val="yellow"/>
          <w:rtl/>
        </w:rPr>
        <w:t xml:space="preserve">שמותר ליתנם בחלב. </w:t>
      </w:r>
      <w:r w:rsidRPr="005F0B17">
        <w:rPr>
          <w:rFonts w:cs="Fontext" w:hint="cs"/>
          <w:sz w:val="24"/>
          <w:szCs w:val="24"/>
          <w:highlight w:val="yellow"/>
          <w:u w:val="single"/>
          <w:rtl/>
        </w:rPr>
        <w:t>ורמ"א</w:t>
      </w:r>
      <w:r w:rsidRPr="005F0B17">
        <w:rPr>
          <w:rFonts w:cs="Fontext" w:hint="cs"/>
          <w:sz w:val="24"/>
          <w:szCs w:val="24"/>
          <w:highlight w:val="yellow"/>
          <w:rtl/>
        </w:rPr>
        <w:t xml:space="preserve"> כ' ו</w:t>
      </w:r>
      <w:r w:rsidRPr="005F0B17">
        <w:rPr>
          <w:rFonts w:cs="Fontext" w:hint="cs"/>
          <w:color w:val="000000"/>
          <w:sz w:val="24"/>
          <w:szCs w:val="24"/>
          <w:highlight w:val="yellow"/>
          <w:rtl/>
        </w:rPr>
        <w:t>המחמיר תע"ב</w:t>
      </w:r>
      <w:r w:rsidRPr="005F0B17">
        <w:rPr>
          <w:rFonts w:cs="Fontext" w:hint="cs"/>
          <w:sz w:val="24"/>
          <w:szCs w:val="24"/>
          <w:highlight w:val="yellow"/>
          <w:rtl/>
        </w:rPr>
        <w:t>.</w:t>
      </w:r>
    </w:p>
    <w:p w14:paraId="1D2AE6DD" w14:textId="646F633E" w:rsidR="005F0B17" w:rsidRPr="005F0B17" w:rsidRDefault="005F0B17" w:rsidP="005F0B17">
      <w:pPr>
        <w:pStyle w:val="ListParagraph"/>
        <w:bidi/>
        <w:spacing w:after="120" w:line="288" w:lineRule="auto"/>
        <w:rPr>
          <w:rFonts w:cs="Fontext"/>
          <w:sz w:val="24"/>
          <w:szCs w:val="24"/>
          <w:rtl/>
        </w:rPr>
      </w:pPr>
      <w:r w:rsidRPr="005F0B17">
        <w:rPr>
          <w:rFonts w:cs="Fontext"/>
          <w:sz w:val="24"/>
          <w:szCs w:val="24"/>
          <w:highlight w:val="yellow"/>
          <w:rtl/>
        </w:rPr>
        <w:t>לענ</w:t>
      </w:r>
      <w:r w:rsidR="000F44CF">
        <w:rPr>
          <w:rFonts w:cs="Fontext" w:hint="cs"/>
          <w:sz w:val="24"/>
          <w:szCs w:val="24"/>
          <w:highlight w:val="yellow"/>
          <w:rtl/>
        </w:rPr>
        <w:t>י</w:t>
      </w:r>
      <w:r w:rsidRPr="005F0B17">
        <w:rPr>
          <w:rFonts w:cs="Fontext"/>
          <w:sz w:val="24"/>
          <w:szCs w:val="24"/>
          <w:highlight w:val="yellow"/>
          <w:rtl/>
        </w:rPr>
        <w:t xml:space="preserve">ן </w:t>
      </w:r>
      <w:r w:rsidRPr="005F0B17">
        <w:rPr>
          <w:rFonts w:cs="Fontext" w:hint="cs"/>
          <w:sz w:val="24"/>
          <w:szCs w:val="24"/>
          <w:highlight w:val="yellow"/>
          <w:rtl/>
        </w:rPr>
        <w:t>דבר לח: רק בדיעבד (ועי' פת"ת).</w:t>
      </w:r>
    </w:p>
    <w:p w14:paraId="11E765D5" w14:textId="77777777" w:rsidR="005F0B17" w:rsidRPr="005F0B17" w:rsidRDefault="005F0B17" w:rsidP="005F0B17">
      <w:pPr>
        <w:pStyle w:val="ListParagraph"/>
        <w:bidi/>
        <w:spacing w:after="120" w:line="288" w:lineRule="auto"/>
        <w:rPr>
          <w:rFonts w:cs="Fontext"/>
          <w:b/>
          <w:bCs/>
          <w:sz w:val="24"/>
          <w:szCs w:val="24"/>
        </w:rPr>
      </w:pPr>
    </w:p>
    <w:p w14:paraId="753A6309" w14:textId="77777777" w:rsidR="00B0183A" w:rsidRPr="005F0B17" w:rsidRDefault="00B0183A" w:rsidP="005F0B17">
      <w:pPr>
        <w:bidi/>
        <w:spacing w:after="120" w:line="288" w:lineRule="auto"/>
        <w:rPr>
          <w:rFonts w:cs="Fontext"/>
          <w:sz w:val="24"/>
          <w:szCs w:val="24"/>
        </w:rPr>
      </w:pPr>
    </w:p>
    <w:p w14:paraId="5BF6351F" w14:textId="77777777" w:rsidR="00CF2362" w:rsidRPr="00ED7BF2" w:rsidRDefault="00CF2362" w:rsidP="00ED7BF2">
      <w:pPr>
        <w:bidi/>
        <w:spacing w:after="120" w:line="288" w:lineRule="auto"/>
        <w:jc w:val="center"/>
        <w:rPr>
          <w:rFonts w:cs="Fontext"/>
          <w:b/>
          <w:bCs/>
          <w:sz w:val="24"/>
          <w:szCs w:val="24"/>
          <w:rtl/>
        </w:rPr>
      </w:pPr>
      <w:r w:rsidRPr="00ED7BF2">
        <w:rPr>
          <w:rFonts w:cs="Fontext" w:hint="cs"/>
          <w:b/>
          <w:bCs/>
          <w:sz w:val="24"/>
          <w:szCs w:val="24"/>
          <w:rtl/>
        </w:rPr>
        <w:t>הצלחה רבה!</w:t>
      </w:r>
    </w:p>
    <w:sectPr w:rsidR="00CF2362" w:rsidRPr="00ED7BF2" w:rsidSect="00E47E79">
      <w:pgSz w:w="11907" w:h="16839"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ontext">
    <w:panose1 w:val="00000000000000000000"/>
    <w:charset w:val="B1"/>
    <w:family w:val="auto"/>
    <w:pitch w:val="variable"/>
    <w:sig w:usb0="00000801" w:usb1="00000000" w:usb2="00000000" w:usb3="00000000" w:csb0="00000020"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AD78DC"/>
    <w:multiLevelType w:val="hybridMultilevel"/>
    <w:tmpl w:val="DDF6D73C"/>
    <w:lvl w:ilvl="0" w:tplc="97EA8642">
      <w:start w:val="1"/>
      <w:numFmt w:val="hebrew1"/>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22B0697"/>
    <w:multiLevelType w:val="hybridMultilevel"/>
    <w:tmpl w:val="9132B94A"/>
    <w:lvl w:ilvl="0" w:tplc="F7BCA6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29254F7"/>
    <w:multiLevelType w:val="hybridMultilevel"/>
    <w:tmpl w:val="4FC836FA"/>
    <w:lvl w:ilvl="0" w:tplc="654ED374">
      <w:start w:val="1"/>
      <w:numFmt w:val="hebrew1"/>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9C03B20"/>
    <w:multiLevelType w:val="hybridMultilevel"/>
    <w:tmpl w:val="5854141C"/>
    <w:lvl w:ilvl="0" w:tplc="3D147DCA">
      <w:start w:val="1"/>
      <w:numFmt w:val="decimal"/>
      <w:lvlText w:val="%1)"/>
      <w:lvlJc w:val="left"/>
      <w:pPr>
        <w:ind w:left="720" w:hanging="360"/>
      </w:pPr>
      <w:rPr>
        <w:rFonts w:hint="default"/>
        <w:b/>
        <w:bCs/>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1161A1"/>
    <w:multiLevelType w:val="hybridMultilevel"/>
    <w:tmpl w:val="04963652"/>
    <w:lvl w:ilvl="0" w:tplc="18DE45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9836F25"/>
    <w:multiLevelType w:val="hybridMultilevel"/>
    <w:tmpl w:val="08DAE6D6"/>
    <w:lvl w:ilvl="0" w:tplc="5ABC3B88">
      <w:start w:val="1"/>
      <w:numFmt w:val="hebrew1"/>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EDE2495"/>
    <w:multiLevelType w:val="multilevel"/>
    <w:tmpl w:val="220C67C2"/>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66896946"/>
    <w:multiLevelType w:val="multilevel"/>
    <w:tmpl w:val="FD1C9F90"/>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73C17896"/>
    <w:multiLevelType w:val="hybridMultilevel"/>
    <w:tmpl w:val="DE0E71D6"/>
    <w:lvl w:ilvl="0" w:tplc="AC4ED6B4">
      <w:start w:val="1"/>
      <w:numFmt w:val="hebrew1"/>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7D20711"/>
    <w:multiLevelType w:val="hybridMultilevel"/>
    <w:tmpl w:val="9176FE1C"/>
    <w:lvl w:ilvl="0" w:tplc="0E7E3ED8">
      <w:start w:val="1"/>
      <w:numFmt w:val="hebrew1"/>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F315D16"/>
    <w:multiLevelType w:val="hybridMultilevel"/>
    <w:tmpl w:val="4FF01BEE"/>
    <w:lvl w:ilvl="0" w:tplc="0400D09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10"/>
  </w:num>
  <w:num w:numId="4">
    <w:abstractNumId w:val="8"/>
  </w:num>
  <w:num w:numId="5">
    <w:abstractNumId w:val="9"/>
  </w:num>
  <w:num w:numId="6">
    <w:abstractNumId w:val="5"/>
  </w:num>
  <w:num w:numId="7">
    <w:abstractNumId w:val="2"/>
  </w:num>
  <w:num w:numId="8">
    <w:abstractNumId w:val="4"/>
  </w:num>
  <w:num w:numId="9">
    <w:abstractNumId w:val="1"/>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399"/>
    <w:rsid w:val="000105B3"/>
    <w:rsid w:val="000768E0"/>
    <w:rsid w:val="000F44CF"/>
    <w:rsid w:val="00181D62"/>
    <w:rsid w:val="0027059E"/>
    <w:rsid w:val="00376421"/>
    <w:rsid w:val="003A6F9D"/>
    <w:rsid w:val="00475FCC"/>
    <w:rsid w:val="004E3B8A"/>
    <w:rsid w:val="005135A3"/>
    <w:rsid w:val="005605F2"/>
    <w:rsid w:val="00563CE5"/>
    <w:rsid w:val="005F0B17"/>
    <w:rsid w:val="006C598C"/>
    <w:rsid w:val="007060C6"/>
    <w:rsid w:val="0072015B"/>
    <w:rsid w:val="00726FA3"/>
    <w:rsid w:val="007E0BCC"/>
    <w:rsid w:val="008B5790"/>
    <w:rsid w:val="00904C34"/>
    <w:rsid w:val="009664FA"/>
    <w:rsid w:val="00A632D4"/>
    <w:rsid w:val="00B0183A"/>
    <w:rsid w:val="00B6409C"/>
    <w:rsid w:val="00BB1371"/>
    <w:rsid w:val="00CC45DB"/>
    <w:rsid w:val="00CF2362"/>
    <w:rsid w:val="00D22EB0"/>
    <w:rsid w:val="00DB3399"/>
    <w:rsid w:val="00DD1142"/>
    <w:rsid w:val="00E14DD3"/>
    <w:rsid w:val="00E178FE"/>
    <w:rsid w:val="00E26633"/>
    <w:rsid w:val="00E47E79"/>
    <w:rsid w:val="00E9599B"/>
    <w:rsid w:val="00E95B62"/>
    <w:rsid w:val="00EA1AC4"/>
    <w:rsid w:val="00ED7BF2"/>
    <w:rsid w:val="00F8315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AD688"/>
  <w15:chartTrackingRefBased/>
  <w15:docId w15:val="{96A6983D-B0A5-4236-8FA3-3BCF58E7F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5FC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4">
    <w:name w:val="14"/>
    <w:basedOn w:val="Normal"/>
    <w:qFormat/>
    <w:rsid w:val="00475FCC"/>
    <w:pPr>
      <w:bidi/>
      <w:spacing w:after="200" w:line="288" w:lineRule="auto"/>
      <w:jc w:val="center"/>
      <w:outlineLvl w:val="0"/>
    </w:pPr>
    <w:rPr>
      <w:rFonts w:ascii="Fontext" w:hAnsi="Fontext" w:cs="Fontext"/>
      <w:b/>
      <w:bCs/>
      <w:sz w:val="28"/>
      <w:szCs w:val="28"/>
      <w:u w:val="single"/>
    </w:rPr>
  </w:style>
  <w:style w:type="paragraph" w:customStyle="1" w:styleId="12">
    <w:name w:val="12"/>
    <w:basedOn w:val="Heading1"/>
    <w:link w:val="12Char"/>
    <w:qFormat/>
    <w:rsid w:val="00475FCC"/>
    <w:pPr>
      <w:bidi/>
      <w:spacing w:before="480" w:line="288" w:lineRule="auto"/>
      <w:jc w:val="center"/>
    </w:pPr>
    <w:rPr>
      <w:rFonts w:ascii="Fontext" w:hAnsi="Fontext" w:cs="Fontext"/>
      <w:b/>
      <w:color w:val="auto"/>
      <w:sz w:val="24"/>
      <w:szCs w:val="28"/>
    </w:rPr>
  </w:style>
  <w:style w:type="character" w:customStyle="1" w:styleId="12Char">
    <w:name w:val="12 Char"/>
    <w:basedOn w:val="DefaultParagraphFont"/>
    <w:link w:val="12"/>
    <w:rsid w:val="00475FCC"/>
    <w:rPr>
      <w:rFonts w:ascii="Fontext" w:eastAsiaTheme="majorEastAsia" w:hAnsi="Fontext" w:cs="Fontext"/>
      <w:b/>
      <w:sz w:val="24"/>
      <w:szCs w:val="28"/>
    </w:rPr>
  </w:style>
  <w:style w:type="character" w:customStyle="1" w:styleId="Heading1Char">
    <w:name w:val="Heading 1 Char"/>
    <w:basedOn w:val="DefaultParagraphFont"/>
    <w:link w:val="Heading1"/>
    <w:uiPriority w:val="9"/>
    <w:rsid w:val="00475FC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DB3399"/>
    <w:pPr>
      <w:ind w:left="720"/>
      <w:contextualSpacing/>
    </w:pPr>
  </w:style>
  <w:style w:type="paragraph" w:styleId="Revision">
    <w:name w:val="Revision"/>
    <w:hidden/>
    <w:uiPriority w:val="99"/>
    <w:semiHidden/>
    <w:rsid w:val="000105B3"/>
    <w:pPr>
      <w:spacing w:after="0" w:line="240" w:lineRule="auto"/>
    </w:pPr>
  </w:style>
  <w:style w:type="paragraph" w:styleId="BalloonText">
    <w:name w:val="Balloon Text"/>
    <w:basedOn w:val="Normal"/>
    <w:link w:val="BalloonTextChar"/>
    <w:uiPriority w:val="99"/>
    <w:semiHidden/>
    <w:unhideWhenUsed/>
    <w:rsid w:val="000105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05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830858">
      <w:bodyDiv w:val="1"/>
      <w:marLeft w:val="0"/>
      <w:marRight w:val="0"/>
      <w:marTop w:val="0"/>
      <w:marBottom w:val="0"/>
      <w:divBdr>
        <w:top w:val="none" w:sz="0" w:space="0" w:color="auto"/>
        <w:left w:val="none" w:sz="0" w:space="0" w:color="auto"/>
        <w:bottom w:val="none" w:sz="0" w:space="0" w:color="auto"/>
        <w:right w:val="none" w:sz="0" w:space="0" w:color="auto"/>
      </w:divBdr>
    </w:div>
    <w:div w:id="72166711">
      <w:bodyDiv w:val="1"/>
      <w:marLeft w:val="0"/>
      <w:marRight w:val="0"/>
      <w:marTop w:val="0"/>
      <w:marBottom w:val="0"/>
      <w:divBdr>
        <w:top w:val="none" w:sz="0" w:space="0" w:color="auto"/>
        <w:left w:val="none" w:sz="0" w:space="0" w:color="auto"/>
        <w:bottom w:val="none" w:sz="0" w:space="0" w:color="auto"/>
        <w:right w:val="none" w:sz="0" w:space="0" w:color="auto"/>
      </w:divBdr>
    </w:div>
    <w:div w:id="805125755">
      <w:bodyDiv w:val="1"/>
      <w:marLeft w:val="0"/>
      <w:marRight w:val="0"/>
      <w:marTop w:val="0"/>
      <w:marBottom w:val="0"/>
      <w:divBdr>
        <w:top w:val="none" w:sz="0" w:space="0" w:color="auto"/>
        <w:left w:val="none" w:sz="0" w:space="0" w:color="auto"/>
        <w:bottom w:val="none" w:sz="0" w:space="0" w:color="auto"/>
        <w:right w:val="none" w:sz="0" w:space="0" w:color="auto"/>
      </w:divBdr>
    </w:div>
    <w:div w:id="829633911">
      <w:bodyDiv w:val="1"/>
      <w:marLeft w:val="0"/>
      <w:marRight w:val="0"/>
      <w:marTop w:val="0"/>
      <w:marBottom w:val="0"/>
      <w:divBdr>
        <w:top w:val="none" w:sz="0" w:space="0" w:color="auto"/>
        <w:left w:val="none" w:sz="0" w:space="0" w:color="auto"/>
        <w:bottom w:val="none" w:sz="0" w:space="0" w:color="auto"/>
        <w:right w:val="none" w:sz="0" w:space="0" w:color="auto"/>
      </w:divBdr>
    </w:div>
    <w:div w:id="1043291104">
      <w:bodyDiv w:val="1"/>
      <w:marLeft w:val="0"/>
      <w:marRight w:val="0"/>
      <w:marTop w:val="0"/>
      <w:marBottom w:val="0"/>
      <w:divBdr>
        <w:top w:val="none" w:sz="0" w:space="0" w:color="auto"/>
        <w:left w:val="none" w:sz="0" w:space="0" w:color="auto"/>
        <w:bottom w:val="none" w:sz="0" w:space="0" w:color="auto"/>
        <w:right w:val="none" w:sz="0" w:space="0" w:color="auto"/>
      </w:divBdr>
    </w:div>
    <w:div w:id="1195268043">
      <w:bodyDiv w:val="1"/>
      <w:marLeft w:val="0"/>
      <w:marRight w:val="0"/>
      <w:marTop w:val="0"/>
      <w:marBottom w:val="0"/>
      <w:divBdr>
        <w:top w:val="none" w:sz="0" w:space="0" w:color="auto"/>
        <w:left w:val="none" w:sz="0" w:space="0" w:color="auto"/>
        <w:bottom w:val="none" w:sz="0" w:space="0" w:color="auto"/>
        <w:right w:val="none" w:sz="0" w:space="0" w:color="auto"/>
      </w:divBdr>
    </w:div>
    <w:div w:id="1383211369">
      <w:bodyDiv w:val="1"/>
      <w:marLeft w:val="0"/>
      <w:marRight w:val="0"/>
      <w:marTop w:val="0"/>
      <w:marBottom w:val="0"/>
      <w:divBdr>
        <w:top w:val="none" w:sz="0" w:space="0" w:color="auto"/>
        <w:left w:val="none" w:sz="0" w:space="0" w:color="auto"/>
        <w:bottom w:val="none" w:sz="0" w:space="0" w:color="auto"/>
        <w:right w:val="none" w:sz="0" w:space="0" w:color="auto"/>
      </w:divBdr>
    </w:div>
    <w:div w:id="187573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1</Pages>
  <Words>1326</Words>
  <Characters>6630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dc:creator>
  <cp:keywords/>
  <dc:description/>
  <cp:lastModifiedBy>Yisrael Stilerman</cp:lastModifiedBy>
  <cp:revision>9</cp:revision>
  <cp:lastPrinted>2018-03-13T10:10:00Z</cp:lastPrinted>
  <dcterms:created xsi:type="dcterms:W3CDTF">2018-03-14T07:37:00Z</dcterms:created>
  <dcterms:modified xsi:type="dcterms:W3CDTF">2019-05-02T17:49:00Z</dcterms:modified>
</cp:coreProperties>
</file>